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D925B" w14:textId="77777777" w:rsidR="00623F38" w:rsidRPr="00812FFB" w:rsidRDefault="00623F38" w:rsidP="00812FFB">
      <w:pPr>
        <w:spacing w:after="0" w:line="240" w:lineRule="auto"/>
        <w:jc w:val="center"/>
        <w:rPr>
          <w:rFonts w:eastAsia="MS Mincho" w:cstheme="minorHAnsi"/>
          <w:b/>
          <w:lang w:val="es-PY" w:eastAsia="ja-JP"/>
        </w:rPr>
      </w:pPr>
      <w:r w:rsidRPr="00812FFB">
        <w:rPr>
          <w:rFonts w:eastAsia="MS Mincho" w:cstheme="minorHAnsi"/>
          <w:b/>
          <w:lang w:val="es-PY" w:eastAsia="ja-JP"/>
        </w:rPr>
        <w:t xml:space="preserve">Proyecto </w:t>
      </w:r>
      <w:bookmarkStart w:id="0" w:name="_Hlk152159585"/>
      <w:r w:rsidRPr="00812FFB">
        <w:rPr>
          <w:rFonts w:eastAsia="MS Mincho" w:cstheme="minorHAnsi"/>
          <w:b/>
          <w:lang w:val="es-PY" w:eastAsia="ja-JP"/>
        </w:rPr>
        <w:t>Primer y Segundo Informe Bienal de Transparencia y Quinta Comunicación Nacional (1BTR + 5NC &amp; 2BTR)</w:t>
      </w:r>
    </w:p>
    <w:bookmarkEnd w:id="0"/>
    <w:p w14:paraId="0EA5915D" w14:textId="77777777" w:rsidR="006D140E" w:rsidRPr="00812FFB" w:rsidRDefault="006D140E" w:rsidP="00072420">
      <w:pPr>
        <w:spacing w:after="0" w:line="240" w:lineRule="auto"/>
        <w:jc w:val="both"/>
        <w:rPr>
          <w:rFonts w:eastAsia="MS Mincho" w:cstheme="minorHAnsi"/>
          <w:b/>
          <w:lang w:val="es-PY" w:eastAsia="ja-JP"/>
        </w:rPr>
      </w:pPr>
    </w:p>
    <w:p w14:paraId="343C42A1" w14:textId="5888AEC5" w:rsidR="00EF5770" w:rsidRPr="00812FFB" w:rsidRDefault="00EF5770" w:rsidP="00072420">
      <w:pPr>
        <w:spacing w:after="0" w:line="240" w:lineRule="auto"/>
        <w:jc w:val="center"/>
        <w:rPr>
          <w:rFonts w:eastAsia="MS Mincho" w:cstheme="minorHAnsi"/>
          <w:b/>
          <w:lang w:val="es-ES_tradnl" w:eastAsia="ja-JP"/>
        </w:rPr>
      </w:pPr>
      <w:r w:rsidRPr="00812FFB">
        <w:rPr>
          <w:rFonts w:eastAsia="MS Mincho" w:cstheme="minorHAnsi"/>
          <w:b/>
          <w:lang w:val="es-ES_tradnl" w:eastAsia="ja-JP"/>
        </w:rPr>
        <w:t>TERMINO DE REFERENCIA</w:t>
      </w:r>
    </w:p>
    <w:p w14:paraId="06D4F1B5" w14:textId="77777777" w:rsidR="00EF5770" w:rsidRPr="00812FFB" w:rsidRDefault="00EF5770" w:rsidP="00072420">
      <w:pPr>
        <w:spacing w:after="0" w:line="240" w:lineRule="auto"/>
        <w:jc w:val="both"/>
        <w:rPr>
          <w:rFonts w:eastAsia="MS Mincho" w:cstheme="minorHAnsi"/>
          <w:b/>
          <w:lang w:val="es-ES_tradnl" w:eastAsia="ja-JP"/>
        </w:rPr>
      </w:pPr>
    </w:p>
    <w:p w14:paraId="4D16EC83" w14:textId="306F50C2" w:rsidR="003A4FDD" w:rsidRPr="00812FFB" w:rsidRDefault="00710346" w:rsidP="005F27C2">
      <w:pPr>
        <w:spacing w:after="0" w:line="240" w:lineRule="auto"/>
        <w:jc w:val="center"/>
        <w:rPr>
          <w:rFonts w:cstheme="minorHAnsi"/>
          <w:b/>
          <w:sz w:val="24"/>
          <w:szCs w:val="24"/>
        </w:rPr>
      </w:pPr>
      <w:r w:rsidRPr="00812FFB">
        <w:rPr>
          <w:rFonts w:eastAsia="MS Mincho" w:cstheme="minorHAnsi"/>
          <w:b/>
          <w:sz w:val="24"/>
          <w:szCs w:val="24"/>
          <w:lang w:val="es-ES_tradnl" w:eastAsia="ja-JP"/>
        </w:rPr>
        <w:t>“</w:t>
      </w:r>
      <w:r w:rsidR="00C134BA" w:rsidRPr="00C134BA">
        <w:rPr>
          <w:rFonts w:cstheme="minorHAnsi"/>
          <w:b/>
          <w:sz w:val="24"/>
          <w:szCs w:val="24"/>
        </w:rPr>
        <w:t>Asistente Técnico/a en Generación Cartográfica, proceso de ETL (Extracción, Transformación, Carga) y Sistemas de Información para el INGEI (Inventario Nacional de Gases de Efecto Invernadero) del Sector AFOLU (Agropecuario, Silvicul</w:t>
      </w:r>
      <w:r w:rsidR="00C134BA">
        <w:rPr>
          <w:rFonts w:cstheme="minorHAnsi"/>
          <w:b/>
          <w:sz w:val="24"/>
          <w:szCs w:val="24"/>
        </w:rPr>
        <w:t>tura y Otros Usos de la Tierra)</w:t>
      </w:r>
      <w:r w:rsidRPr="00812FFB">
        <w:rPr>
          <w:rFonts w:eastAsia="MS Mincho" w:cstheme="minorHAnsi"/>
          <w:b/>
          <w:sz w:val="24"/>
          <w:szCs w:val="24"/>
          <w:lang w:val="es-ES_tradnl" w:eastAsia="ja-JP"/>
        </w:rPr>
        <w:t>”</w:t>
      </w:r>
    </w:p>
    <w:p w14:paraId="4675ECA7" w14:textId="54899CF8" w:rsidR="00EF5770" w:rsidRPr="00812FFB" w:rsidRDefault="00EF5770" w:rsidP="00072420">
      <w:pPr>
        <w:spacing w:after="0" w:line="240" w:lineRule="auto"/>
        <w:jc w:val="both"/>
        <w:rPr>
          <w:rFonts w:eastAsia="MS Mincho" w:cstheme="minorHAnsi"/>
          <w:lang w:eastAsia="ja-JP"/>
        </w:rPr>
      </w:pPr>
    </w:p>
    <w:p w14:paraId="3504AA25" w14:textId="77777777" w:rsidR="00EF5770" w:rsidRPr="00812FFB" w:rsidRDefault="00EF5770" w:rsidP="00072420">
      <w:pPr>
        <w:numPr>
          <w:ilvl w:val="0"/>
          <w:numId w:val="1"/>
        </w:numPr>
        <w:spacing w:after="0" w:line="240" w:lineRule="auto"/>
        <w:jc w:val="both"/>
        <w:rPr>
          <w:rFonts w:eastAsia="MS Mincho" w:cstheme="minorHAnsi"/>
          <w:b/>
          <w:lang w:val="es-ES_tradnl" w:eastAsia="ja-JP"/>
        </w:rPr>
      </w:pPr>
      <w:r w:rsidRPr="00812FFB">
        <w:rPr>
          <w:rFonts w:eastAsia="MS Mincho" w:cstheme="minorHAnsi"/>
          <w:b/>
          <w:lang w:val="es-ES_tradnl" w:eastAsia="ja-JP"/>
        </w:rPr>
        <w:t xml:space="preserve">Antecedentes </w:t>
      </w:r>
    </w:p>
    <w:p w14:paraId="0F00215D" w14:textId="77777777" w:rsidR="00BE013B" w:rsidRPr="00812FFB" w:rsidRDefault="00BE013B" w:rsidP="00072420">
      <w:pPr>
        <w:spacing w:after="0" w:line="240" w:lineRule="auto"/>
        <w:jc w:val="both"/>
        <w:rPr>
          <w:rFonts w:eastAsia="MS Mincho" w:cstheme="minorHAnsi"/>
          <w:lang w:val="es-ES_tradnl" w:eastAsia="ja-JP"/>
        </w:rPr>
      </w:pPr>
    </w:p>
    <w:p w14:paraId="563981E1"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eastAsia="Candara" w:cstheme="minorHAns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2F2A8955" w:rsidR="007C7709" w:rsidRPr="00812FFB" w:rsidRDefault="007C7709" w:rsidP="007C7709">
      <w:pPr>
        <w:spacing w:after="80"/>
        <w:jc w:val="both"/>
        <w:rPr>
          <w:rFonts w:cstheme="minorHAnsi"/>
          <w:color w:val="000000"/>
          <w:lang w:val="es-PY"/>
        </w:rPr>
      </w:pPr>
      <w:r w:rsidRPr="00812FFB">
        <w:rPr>
          <w:rFonts w:cstheme="minorHAnsi"/>
          <w:color w:val="000000"/>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r w:rsidR="00835CEC" w:rsidRPr="00812FFB">
        <w:rPr>
          <w:rFonts w:cstheme="minorHAnsi"/>
          <w:color w:val="000000"/>
          <w:lang w:val="es-PY"/>
        </w:rPr>
        <w:t>antropógenos</w:t>
      </w:r>
      <w:r w:rsidRPr="00812FFB">
        <w:rPr>
          <w:rFonts w:cstheme="minorHAnsi"/>
          <w:color w:val="000000"/>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812FFB" w:rsidRDefault="007C7709" w:rsidP="007C7709">
      <w:pPr>
        <w:spacing w:after="80"/>
        <w:jc w:val="both"/>
        <w:rPr>
          <w:rFonts w:cstheme="minorHAnsi"/>
          <w:color w:val="000000"/>
          <w:lang w:val="es-PY"/>
        </w:rPr>
      </w:pPr>
      <w:r w:rsidRPr="00812FFB">
        <w:rPr>
          <w:rFonts w:cstheme="minorHAns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812FFB" w:rsidRDefault="007C7709" w:rsidP="007C7709">
      <w:pPr>
        <w:spacing w:after="80" w:line="240" w:lineRule="auto"/>
        <w:ind w:right="27"/>
        <w:jc w:val="both"/>
        <w:rPr>
          <w:rFonts w:eastAsia="Candara" w:cstheme="minorHAnsi"/>
          <w:lang w:val="es-PY" w:eastAsia="en-IN"/>
        </w:rPr>
      </w:pPr>
      <w:bookmarkStart w:id="1" w:name="_Hlk152158346"/>
      <w:r w:rsidRPr="00812FFB">
        <w:rPr>
          <w:rFonts w:eastAsia="Candara" w:cstheme="minorHAnsi"/>
          <w:lang w:val="es-PY" w:eastAsia="en-IN"/>
        </w:rPr>
        <w:t xml:space="preserve">A la fecha, Paraguay ha presentado </w:t>
      </w:r>
      <w:r w:rsidR="00950CE3" w:rsidRPr="00812FFB">
        <w:rPr>
          <w:rFonts w:eastAsia="Candara" w:cstheme="minorHAnsi"/>
          <w:lang w:val="es-PY" w:eastAsia="en-IN"/>
        </w:rPr>
        <w:t>cuatros</w:t>
      </w:r>
      <w:r w:rsidRPr="00812FFB">
        <w:rPr>
          <w:rFonts w:eastAsia="Candara" w:cstheme="minorHAnsi"/>
          <w:lang w:val="es-PY" w:eastAsia="en-IN"/>
        </w:rPr>
        <w:t xml:space="preserve"> comunicaciones nacionales a la Convención: la primera comunicación nacional en 2001, la segunda en 2011</w:t>
      </w:r>
      <w:r w:rsidR="00950CE3" w:rsidRPr="00812FFB">
        <w:rPr>
          <w:rFonts w:eastAsia="Candara" w:cstheme="minorHAnsi"/>
          <w:lang w:val="es-PY" w:eastAsia="en-IN"/>
        </w:rPr>
        <w:t>,</w:t>
      </w:r>
      <w:r w:rsidRPr="00812FFB">
        <w:rPr>
          <w:rFonts w:eastAsia="Candara" w:cstheme="minorHAnsi"/>
          <w:lang w:val="es-PY" w:eastAsia="en-IN"/>
        </w:rPr>
        <w:t xml:space="preserve"> la tercera en 2017</w:t>
      </w:r>
      <w:r w:rsidR="00950CE3" w:rsidRPr="00812FFB">
        <w:rPr>
          <w:rFonts w:eastAsia="Candara" w:cstheme="minorHAnsi"/>
          <w:lang w:val="es-PY" w:eastAsia="en-IN"/>
        </w:rPr>
        <w:t xml:space="preserve"> y la Cuarta Comunicación Nacional en el año 2023</w:t>
      </w:r>
      <w:r w:rsidRPr="00812FFB">
        <w:rPr>
          <w:rFonts w:eastAsia="Candara" w:cstheme="minorHAnsi"/>
          <w:lang w:val="es-PY" w:eastAsia="en-IN"/>
        </w:rPr>
        <w:t>, así como tres informes bienales de actualización, el primero en 2015, el segundo en 2018</w:t>
      </w:r>
      <w:r w:rsidR="00950CE3" w:rsidRPr="00812FFB">
        <w:rPr>
          <w:rFonts w:eastAsia="Candara" w:cstheme="minorHAnsi"/>
          <w:lang w:val="es-PY" w:eastAsia="en-IN"/>
        </w:rPr>
        <w:t xml:space="preserve"> y </w:t>
      </w:r>
      <w:r w:rsidRPr="00812FFB">
        <w:rPr>
          <w:rFonts w:eastAsia="Candara" w:cstheme="minorHAnsi"/>
          <w:lang w:val="es-PY" w:eastAsia="en-IN"/>
        </w:rPr>
        <w:t>el tercero en 2021.</w:t>
      </w:r>
    </w:p>
    <w:p w14:paraId="1D7452C9"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cstheme="minorHAnsi"/>
          <w:lang w:val="es-PY"/>
        </w:rPr>
        <w:t xml:space="preserve">Este proyecto permitirá a </w:t>
      </w:r>
      <w:r w:rsidRPr="00812FFB">
        <w:rPr>
          <w:rFonts w:eastAsia="Candara" w:cstheme="minorHAnsi"/>
          <w:color w:val="000000"/>
          <w:lang w:val="es-PY" w:eastAsia="en-IN"/>
        </w:rPr>
        <w:t xml:space="preserve">Paraguay a </w:t>
      </w:r>
      <w:r w:rsidRPr="00812FFB">
        <w:rPr>
          <w:rFonts w:cstheme="minorHAnsi"/>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812FFB">
          <w:rPr>
            <w:rStyle w:val="Hipervnculo"/>
            <w:rFonts w:cstheme="minorHAnsi"/>
            <w:lang w:val="es-PY"/>
          </w:rPr>
          <w:t>Decisión 18/CMA.1</w:t>
        </w:r>
      </w:hyperlink>
      <w:r w:rsidRPr="00812FFB">
        <w:rPr>
          <w:rFonts w:cstheme="minorHAnsi"/>
          <w:lang w:val="es-PY"/>
        </w:rPr>
        <w:t xml:space="preserve">) y la orientación sobre la puesta en funcionamiento de los MPG según </w:t>
      </w:r>
      <w:hyperlink r:id="rId9">
        <w:r w:rsidRPr="00812FFB">
          <w:rPr>
            <w:rStyle w:val="Hipervnculo"/>
            <w:rFonts w:cstheme="minorHAnsi"/>
            <w:lang w:val="es-PY"/>
          </w:rPr>
          <w:t>Decisión 5/CMA.3</w:t>
        </w:r>
      </w:hyperlink>
      <w:r w:rsidRPr="00812FFB">
        <w:rPr>
          <w:rFonts w:cstheme="minorHAnsi"/>
          <w:lang w:val="es-PY"/>
        </w:rPr>
        <w:t xml:space="preserve">. El proyecto fortalecerá aún más la capacidad técnica e institucional para ayudar a Paraguay a </w:t>
      </w:r>
      <w:r w:rsidRPr="00812FFB">
        <w:rPr>
          <w:rFonts w:cstheme="minorHAnsi"/>
          <w:lang w:val="es-PY"/>
        </w:rPr>
        <w:lastRenderedPageBreak/>
        <w:t>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1298B00E" w14:textId="77777777" w:rsidR="007C7709" w:rsidRPr="00812FFB"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eastAsia="es-PY"/>
        </w:rPr>
      </w:pPr>
    </w:p>
    <w:p w14:paraId="06A6C40F" w14:textId="77777777" w:rsidR="007C7709" w:rsidRPr="00812FFB" w:rsidRDefault="007C7709" w:rsidP="007C7709">
      <w:pPr>
        <w:numPr>
          <w:ilvl w:val="0"/>
          <w:numId w:val="1"/>
        </w:numPr>
        <w:spacing w:after="0" w:line="240" w:lineRule="auto"/>
        <w:jc w:val="both"/>
        <w:rPr>
          <w:rFonts w:eastAsia="MS Mincho" w:cstheme="minorHAnsi"/>
          <w:b/>
          <w:lang w:val="es-PY" w:eastAsia="ja-JP"/>
        </w:rPr>
      </w:pPr>
      <w:r w:rsidRPr="00812FFB">
        <w:rPr>
          <w:rFonts w:eastAsia="MS Mincho" w:cstheme="minorHAnsi"/>
          <w:b/>
          <w:lang w:val="es-PY" w:eastAsia="ja-JP"/>
        </w:rPr>
        <w:t xml:space="preserve">Objetivo del Proyecto. </w:t>
      </w:r>
    </w:p>
    <w:p w14:paraId="2F3EBEB1" w14:textId="067AA41F" w:rsidR="007C7709" w:rsidRPr="00812FFB" w:rsidRDefault="007C7709" w:rsidP="007C7709">
      <w:pPr>
        <w:spacing w:after="0" w:line="240" w:lineRule="auto"/>
        <w:jc w:val="both"/>
        <w:rPr>
          <w:rFonts w:cstheme="minorHAnsi"/>
          <w:lang w:val="es-PY"/>
        </w:rPr>
      </w:pPr>
      <w:r w:rsidRPr="00812FFB">
        <w:rPr>
          <w:rFonts w:eastAsia="MS Mincho" w:cstheme="minorHAnsi"/>
          <w:lang w:val="es-PY" w:eastAsia="ja-JP"/>
        </w:rPr>
        <w:br/>
      </w:r>
      <w:r w:rsidRPr="00812FFB">
        <w:rPr>
          <w:rFonts w:cstheme="minorHAnsi"/>
          <w:lang w:val="es-PY"/>
        </w:rPr>
        <w:t xml:space="preserve">El proyecto </w:t>
      </w:r>
      <w:r w:rsidR="00803E5E" w:rsidRPr="00812FFB">
        <w:rPr>
          <w:rFonts w:cstheme="minorHAnsi"/>
          <w:lang w:val="es-PY"/>
        </w:rPr>
        <w:t>apoyar</w:t>
      </w:r>
      <w:r w:rsidRPr="00812FFB">
        <w:rPr>
          <w:rFonts w:cstheme="minorHAns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812FFB" w:rsidRDefault="00C53973" w:rsidP="00072420">
      <w:pPr>
        <w:spacing w:after="0" w:line="240" w:lineRule="auto"/>
        <w:jc w:val="both"/>
        <w:rPr>
          <w:rFonts w:cstheme="minorHAnsi"/>
          <w:b/>
          <w:bCs/>
          <w:lang w:val="es-PY"/>
        </w:rPr>
      </w:pPr>
    </w:p>
    <w:p w14:paraId="6D8A101B" w14:textId="532307BE" w:rsidR="00072420" w:rsidRPr="00812FFB" w:rsidRDefault="00072420" w:rsidP="00072420">
      <w:pPr>
        <w:pStyle w:val="Prrafodelista"/>
        <w:numPr>
          <w:ilvl w:val="0"/>
          <w:numId w:val="1"/>
        </w:numPr>
        <w:spacing w:after="0" w:line="240" w:lineRule="auto"/>
        <w:jc w:val="both"/>
        <w:rPr>
          <w:rFonts w:cstheme="minorHAnsi"/>
          <w:b/>
          <w:bCs/>
          <w:lang w:val="es-PY"/>
        </w:rPr>
      </w:pPr>
      <w:r w:rsidRPr="00812FFB">
        <w:rPr>
          <w:rFonts w:cstheme="minorHAnsi"/>
          <w:b/>
          <w:bCs/>
          <w:lang w:val="es-PY"/>
        </w:rPr>
        <w:t xml:space="preserve">Objetivo de la Consultoría </w:t>
      </w:r>
    </w:p>
    <w:p w14:paraId="5DBF2F23" w14:textId="77777777" w:rsidR="003D0B74" w:rsidRPr="00812FFB" w:rsidRDefault="003D0B74" w:rsidP="003D0B74">
      <w:pPr>
        <w:pStyle w:val="Prrafodelista"/>
        <w:spacing w:after="0" w:line="240" w:lineRule="auto"/>
        <w:ind w:left="360"/>
        <w:jc w:val="both"/>
        <w:rPr>
          <w:rFonts w:cstheme="minorHAnsi"/>
          <w:b/>
          <w:bCs/>
          <w:lang w:val="es-PY"/>
        </w:rPr>
      </w:pPr>
    </w:p>
    <w:p w14:paraId="63B3E7CE" w14:textId="14C96405" w:rsidR="004B6E9C" w:rsidRDefault="00C134BA" w:rsidP="00072420">
      <w:pPr>
        <w:spacing w:after="0" w:line="240" w:lineRule="auto"/>
        <w:jc w:val="both"/>
        <w:rPr>
          <w:rFonts w:cstheme="minorHAnsi"/>
          <w:bCs/>
          <w:sz w:val="24"/>
          <w:szCs w:val="24"/>
          <w:lang w:val="es-PY"/>
        </w:rPr>
      </w:pPr>
      <w:r w:rsidRPr="00522DEC">
        <w:rPr>
          <w:rFonts w:eastAsia="MS Mincho" w:cstheme="minorHAnsi"/>
          <w:sz w:val="24"/>
          <w:szCs w:val="24"/>
          <w:lang w:val="es-ES_tradnl" w:eastAsia="ja-JP"/>
        </w:rPr>
        <w:t xml:space="preserve">Contar con </w:t>
      </w:r>
      <w:r w:rsidRPr="006A2BF2">
        <w:rPr>
          <w:rFonts w:eastAsia="MS Mincho" w:cstheme="minorHAnsi"/>
          <w:bCs/>
          <w:sz w:val="24"/>
          <w:szCs w:val="24"/>
          <w:lang w:val="es-ES_tradnl" w:eastAsia="ja-JP"/>
        </w:rPr>
        <w:t>un/a Asistente Técnico/a para Generación Cartográfica, proceso de ETL (Extracción, Transformación, Carga) y Sistemas de Información para el INGEI (Inventario Nacional de Gases de Efecto Invernadero) del Sector AFOLU (Agropecuario, Silvicultura y Otros Usos de la Tierra)</w:t>
      </w:r>
      <w:r w:rsidRPr="006A2BF2">
        <w:rPr>
          <w:rFonts w:eastAsia="MS Mincho" w:cstheme="minorHAnsi"/>
          <w:bCs/>
          <w:i/>
          <w:iCs/>
          <w:sz w:val="28"/>
          <w:szCs w:val="28"/>
          <w:lang w:val="es-ES_tradnl" w:eastAsia="ja-JP"/>
        </w:rPr>
        <w:t xml:space="preserve"> </w:t>
      </w:r>
      <w:r w:rsidRPr="006A2BF2">
        <w:rPr>
          <w:rFonts w:eastAsia="MS Mincho" w:cstheme="minorHAnsi"/>
          <w:bCs/>
          <w:sz w:val="24"/>
          <w:szCs w:val="24"/>
          <w:lang w:val="es-ES_tradnl" w:eastAsia="ja-JP"/>
        </w:rPr>
        <w:t xml:space="preserve">a ser reportado </w:t>
      </w:r>
      <w:r>
        <w:rPr>
          <w:rFonts w:eastAsia="MS Mincho" w:cstheme="minorHAnsi"/>
          <w:bCs/>
          <w:sz w:val="24"/>
          <w:szCs w:val="24"/>
          <w:lang w:val="es-ES_tradnl" w:eastAsia="ja-JP"/>
        </w:rPr>
        <w:t>durante diciembre de 2026, en marco de la</w:t>
      </w:r>
      <w:r w:rsidRPr="006A2BF2">
        <w:rPr>
          <w:rFonts w:eastAsia="MS Mincho" w:cstheme="minorHAnsi"/>
          <w:bCs/>
          <w:sz w:val="24"/>
          <w:szCs w:val="24"/>
          <w:lang w:val="es-ES_tradnl" w:eastAsia="ja-JP"/>
        </w:rPr>
        <w:t xml:space="preserve"> </w:t>
      </w:r>
      <w:r w:rsidRPr="006A2BF2">
        <w:rPr>
          <w:rFonts w:cstheme="minorHAnsi"/>
          <w:bCs/>
          <w:sz w:val="24"/>
          <w:szCs w:val="24"/>
          <w:lang w:val="es-PY"/>
        </w:rPr>
        <w:t>Quinta Comunicación Nacional y el Segundo Informe Bienal de Transparencia (5NC/2BTR</w:t>
      </w:r>
      <w:r>
        <w:rPr>
          <w:rFonts w:cstheme="minorHAnsi"/>
          <w:bCs/>
          <w:sz w:val="24"/>
          <w:szCs w:val="24"/>
          <w:lang w:val="es-PY"/>
        </w:rPr>
        <w:t>) del Paraguay</w:t>
      </w:r>
      <w:r w:rsidRPr="00320841">
        <w:rPr>
          <w:rFonts w:cstheme="minorHAnsi"/>
          <w:bCs/>
          <w:sz w:val="24"/>
          <w:szCs w:val="24"/>
          <w:lang w:val="es-PY"/>
        </w:rPr>
        <w:t>.</w:t>
      </w:r>
    </w:p>
    <w:p w14:paraId="0D0EC6FF" w14:textId="77777777" w:rsidR="00C134BA" w:rsidRPr="00812FFB" w:rsidRDefault="00C134BA" w:rsidP="00072420">
      <w:pPr>
        <w:spacing w:after="0" w:line="240" w:lineRule="auto"/>
        <w:jc w:val="both"/>
        <w:rPr>
          <w:rFonts w:cstheme="minorHAnsi"/>
          <w:bCs/>
          <w:lang w:val="es-MX"/>
        </w:rPr>
      </w:pPr>
    </w:p>
    <w:p w14:paraId="1C9BD98F" w14:textId="4926EF19" w:rsidR="00A4035C" w:rsidRPr="00812FFB" w:rsidRDefault="00EF5770" w:rsidP="00A4035C">
      <w:pPr>
        <w:numPr>
          <w:ilvl w:val="0"/>
          <w:numId w:val="1"/>
        </w:numPr>
        <w:spacing w:after="0" w:line="240" w:lineRule="auto"/>
        <w:jc w:val="both"/>
        <w:rPr>
          <w:rFonts w:eastAsia="MS Mincho" w:cstheme="minorHAnsi"/>
          <w:lang w:val="es-ES_tradnl" w:eastAsia="ja-JP"/>
        </w:rPr>
      </w:pPr>
      <w:r w:rsidRPr="00812FFB">
        <w:rPr>
          <w:rFonts w:eastAsia="MS Mincho" w:cstheme="minorHAnsi"/>
          <w:b/>
          <w:lang w:val="es-ES_tradnl" w:eastAsia="ja-JP"/>
        </w:rPr>
        <w:t>Actividades</w:t>
      </w:r>
    </w:p>
    <w:p w14:paraId="274254C2" w14:textId="77777777" w:rsidR="0046480D" w:rsidRPr="00812FFB" w:rsidRDefault="0046480D" w:rsidP="0046480D">
      <w:pPr>
        <w:spacing w:after="0" w:line="240" w:lineRule="auto"/>
        <w:ind w:left="360"/>
        <w:jc w:val="both"/>
        <w:rPr>
          <w:rFonts w:eastAsia="MS Mincho" w:cstheme="minorHAnsi"/>
          <w:sz w:val="24"/>
          <w:szCs w:val="24"/>
          <w:lang w:val="es-ES_tradnl" w:eastAsia="ja-JP"/>
        </w:rPr>
      </w:pPr>
    </w:p>
    <w:p w14:paraId="1D692A26" w14:textId="77777777" w:rsidR="00DA7708" w:rsidRPr="00187215" w:rsidRDefault="00DA7708" w:rsidP="00DA7708">
      <w:pPr>
        <w:pStyle w:val="Prrafodelista"/>
        <w:numPr>
          <w:ilvl w:val="0"/>
          <w:numId w:val="17"/>
        </w:numPr>
        <w:spacing w:after="0" w:line="240" w:lineRule="auto"/>
        <w:jc w:val="both"/>
        <w:rPr>
          <w:rFonts w:eastAsia="MS Mincho" w:cstheme="minorHAnsi"/>
          <w:sz w:val="24"/>
          <w:szCs w:val="24"/>
          <w:lang w:val="es-ES_tradnl" w:eastAsia="ja-JP"/>
        </w:rPr>
      </w:pPr>
      <w:r w:rsidRPr="00187215">
        <w:rPr>
          <w:rFonts w:eastAsia="MS Mincho" w:cstheme="minorHAnsi"/>
          <w:sz w:val="24"/>
          <w:szCs w:val="24"/>
          <w:lang w:val="es-ES_tradnl" w:eastAsia="ja-JP"/>
        </w:rPr>
        <w:t>Utilizar la información ya reportada hasta la fecha como referencia para la realización de las gestiones institucionales necesarias.</w:t>
      </w:r>
    </w:p>
    <w:p w14:paraId="6682B644" w14:textId="77777777" w:rsidR="00DA7708" w:rsidRPr="00187215" w:rsidRDefault="00DA7708" w:rsidP="00DA7708">
      <w:pPr>
        <w:pStyle w:val="Prrafodelista"/>
        <w:numPr>
          <w:ilvl w:val="0"/>
          <w:numId w:val="17"/>
        </w:numPr>
        <w:spacing w:after="0" w:line="240" w:lineRule="auto"/>
        <w:jc w:val="both"/>
        <w:rPr>
          <w:rFonts w:eastAsia="MS Mincho" w:cstheme="minorHAnsi"/>
          <w:sz w:val="24"/>
          <w:szCs w:val="24"/>
          <w:lang w:val="es-ES_tradnl" w:eastAsia="ja-JP"/>
        </w:rPr>
      </w:pPr>
      <w:r w:rsidRPr="00187215">
        <w:rPr>
          <w:rFonts w:eastAsia="MS Mincho" w:cstheme="minorHAnsi"/>
          <w:sz w:val="24"/>
          <w:szCs w:val="24"/>
          <w:lang w:val="es-ES_tradnl" w:eastAsia="ja-JP"/>
        </w:rPr>
        <w:t>Fortalecer la estructura del INGEI a partir de las recomendaciones del secretariado de la CMNUCC, a través de Unidad de Apoyo a los GEI Subdivisión de soporte MRV/ETF División de Transparencia, para que la información se pueda recolectar con el fin de mejorar la estructura y el contenido del inventario a futuro.</w:t>
      </w:r>
    </w:p>
    <w:p w14:paraId="3F972CF7"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sz w:val="24"/>
          <w:szCs w:val="24"/>
          <w:lang w:val="es-ES_tradnl" w:eastAsia="ja-JP"/>
        </w:rPr>
        <w:t>Trabajar bajo estrecha coordinación con el Departamento de Inventario y Reportes de la Dirección Nacional de Cambio Climático (DNCC) y la coordinación del Proyecto</w:t>
      </w:r>
      <w:r w:rsidRPr="00187215">
        <w:rPr>
          <w:rFonts w:eastAsia="MS Mincho" w:cstheme="minorHAnsi"/>
          <w:bCs/>
          <w:iCs/>
          <w:sz w:val="24"/>
          <w:szCs w:val="24"/>
          <w:lang w:val="es-PY" w:eastAsia="ja-JP"/>
        </w:rPr>
        <w:t>1BTR + 5NC &amp; 2BTR</w:t>
      </w:r>
      <w:r w:rsidRPr="00187215">
        <w:rPr>
          <w:rFonts w:eastAsia="MS Mincho" w:cstheme="minorHAnsi"/>
          <w:sz w:val="24"/>
          <w:szCs w:val="24"/>
          <w:lang w:val="es-ES_tradnl" w:eastAsia="ja-JP"/>
        </w:rPr>
        <w:t xml:space="preserve"> del Ministerio del Ambiente y Desarrollo Sostenible (MADES).</w:t>
      </w:r>
    </w:p>
    <w:p w14:paraId="25A4C68A" w14:textId="77777777" w:rsidR="00DA7708" w:rsidRPr="00187215" w:rsidRDefault="00DA7708" w:rsidP="00DA7708">
      <w:pPr>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t>Colaborar con la Unidad técnica para dar cumplimiento a los objetivos del Proyecto del 1BTR + 5NC &amp; 2BTR.</w:t>
      </w:r>
    </w:p>
    <w:p w14:paraId="3D61688F"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t>Desarrollar todas aquellas actividades inherentes al cargo que estén a su alcance para contribuir al éxito del proyecto.</w:t>
      </w:r>
    </w:p>
    <w:p w14:paraId="5CF51A47" w14:textId="77777777" w:rsidR="00DA7708" w:rsidRPr="00187215" w:rsidRDefault="00DA7708" w:rsidP="00DA7708">
      <w:pPr>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Participar de reuniones y/o talleres para coordinar acciones o capacitaciones convocadas por la Coordinación del Proyecto en el marco de la elaboración del INGEI.</w:t>
      </w:r>
    </w:p>
    <w:p w14:paraId="41FDF7F3"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Coordinar actividades de trabajo en equipo con los otros sectores del INGEI.</w:t>
      </w:r>
    </w:p>
    <w:p w14:paraId="471DFD2B"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Participar en espacios de trabajo o de difusión técnica del INGEI.</w:t>
      </w:r>
    </w:p>
    <w:p w14:paraId="648636EE"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 xml:space="preserve">Colaborar con la compilación, edición, revisión/validación de contenidos y publicación relacionado a </w:t>
      </w:r>
      <w:bookmarkStart w:id="2" w:name="_Hlk160000878"/>
      <w:r w:rsidRPr="00187215">
        <w:rPr>
          <w:rFonts w:eastAsia="MS Mincho" w:cstheme="minorHAnsi"/>
          <w:bCs/>
          <w:sz w:val="24"/>
          <w:szCs w:val="24"/>
          <w:lang w:eastAsia="ja-JP"/>
        </w:rPr>
        <w:t>reportes sobre cambio climático</w:t>
      </w:r>
      <w:bookmarkEnd w:id="2"/>
      <w:r w:rsidRPr="00187215">
        <w:rPr>
          <w:rFonts w:eastAsia="MS Mincho" w:cstheme="minorHAnsi"/>
          <w:bCs/>
          <w:sz w:val="24"/>
          <w:szCs w:val="24"/>
          <w:lang w:eastAsia="ja-JP"/>
        </w:rPr>
        <w:t>.</w:t>
      </w:r>
    </w:p>
    <w:p w14:paraId="0BF64046"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lastRenderedPageBreak/>
        <w:t xml:space="preserve">Colaborar con los procesos de elaboración y difusión de materiales de comunicación institucional (logotipo, papelería, </w:t>
      </w:r>
      <w:proofErr w:type="spellStart"/>
      <w:r w:rsidRPr="00187215">
        <w:rPr>
          <w:rFonts w:eastAsia="MS Mincho" w:cstheme="minorHAnsi"/>
          <w:bCs/>
          <w:sz w:val="24"/>
          <w:szCs w:val="24"/>
          <w:lang w:eastAsia="ja-JP"/>
        </w:rPr>
        <w:t>brochures</w:t>
      </w:r>
      <w:proofErr w:type="spellEnd"/>
      <w:r w:rsidRPr="00187215">
        <w:rPr>
          <w:rFonts w:eastAsia="MS Mincho" w:cstheme="minorHAnsi"/>
          <w:bCs/>
          <w:sz w:val="24"/>
          <w:szCs w:val="24"/>
          <w:lang w:eastAsia="ja-JP"/>
        </w:rPr>
        <w:t>, publicaciones, boletines y otros).</w:t>
      </w:r>
    </w:p>
    <w:p w14:paraId="010C81EB"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t>Promover la colaboración con otros proyectos de asistencia técnica que tengan actividades relacionadas con el presente proyecto.</w:t>
      </w:r>
    </w:p>
    <w:p w14:paraId="57E0C898"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 xml:space="preserve">Entregar informes en formatos establecidos por el proyecto. </w:t>
      </w:r>
    </w:p>
    <w:p w14:paraId="2EC81D9B" w14:textId="77777777" w:rsidR="00DA7708"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Cualquier otra actividad relacionada al INGEI, dentro del marco de su posición, que sea requerida por la dirección del proyecto.</w:t>
      </w:r>
    </w:p>
    <w:p w14:paraId="0CAAC695" w14:textId="4E2485EB" w:rsidR="00145541" w:rsidRPr="00DA7708"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DA7708">
        <w:rPr>
          <w:rFonts w:eastAsia="MS Mincho" w:cstheme="minorHAnsi"/>
          <w:bCs/>
          <w:iCs/>
          <w:sz w:val="24"/>
          <w:szCs w:val="24"/>
          <w:lang w:val="es-PY" w:eastAsia="ja-JP"/>
        </w:rPr>
        <w:t>Apoyar a las actividades correspondientes a la construcción de otros reportes como la NDC que guarden relación con el INGEI</w:t>
      </w:r>
    </w:p>
    <w:p w14:paraId="04B1DC22" w14:textId="77777777" w:rsidR="00B83388" w:rsidRDefault="00B83388" w:rsidP="007345AE">
      <w:pPr>
        <w:spacing w:after="0" w:line="240" w:lineRule="auto"/>
        <w:rPr>
          <w:rFonts w:eastAsia="MS Mincho" w:cstheme="minorHAnsi"/>
          <w:b/>
          <w:lang w:val="es-PY" w:eastAsia="ja-JP"/>
        </w:rPr>
      </w:pPr>
    </w:p>
    <w:p w14:paraId="6E6CBE32" w14:textId="77777777" w:rsidR="00C134BA" w:rsidRPr="00812FFB" w:rsidRDefault="00C134BA" w:rsidP="007345AE">
      <w:pPr>
        <w:spacing w:after="0" w:line="240" w:lineRule="auto"/>
        <w:rPr>
          <w:rFonts w:eastAsia="MS Mincho" w:cstheme="minorHAnsi"/>
          <w:b/>
          <w:lang w:val="es-PY" w:eastAsia="ja-JP"/>
        </w:rPr>
      </w:pPr>
    </w:p>
    <w:p w14:paraId="22CFD4CA" w14:textId="77777777" w:rsidR="00B91C90" w:rsidRDefault="00E57F60" w:rsidP="00B91C90">
      <w:pPr>
        <w:pStyle w:val="Prrafodelista"/>
        <w:numPr>
          <w:ilvl w:val="0"/>
          <w:numId w:val="1"/>
        </w:numPr>
        <w:spacing w:after="0" w:line="240" w:lineRule="auto"/>
        <w:jc w:val="both"/>
        <w:rPr>
          <w:rFonts w:eastAsia="MS Mincho" w:cstheme="minorHAnsi"/>
          <w:b/>
          <w:lang w:eastAsia="ja-JP"/>
        </w:rPr>
      </w:pPr>
      <w:r w:rsidRPr="00812FFB">
        <w:rPr>
          <w:rFonts w:eastAsia="MS Mincho" w:cstheme="minorHAnsi"/>
          <w:b/>
          <w:lang w:eastAsia="ja-JP"/>
        </w:rPr>
        <w:t>PERFIL REQUERIDO</w:t>
      </w:r>
    </w:p>
    <w:p w14:paraId="720CCA6B" w14:textId="1A22FC56" w:rsidR="00C134BA" w:rsidRPr="00B91C90" w:rsidRDefault="00F66A7B" w:rsidP="00B91C90">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b/>
          <w:lang w:eastAsia="ja-JP"/>
        </w:rPr>
      </w:pPr>
      <w:r w:rsidRPr="00B91C90">
        <w:rPr>
          <w:rFonts w:eastAsia="Times New Roman" w:cstheme="minorHAnsi"/>
          <w:bCs/>
          <w:sz w:val="24"/>
          <w:szCs w:val="24"/>
        </w:rPr>
        <w:t>Profesional</w:t>
      </w:r>
      <w:r w:rsidR="00C134BA" w:rsidRPr="00B91C90">
        <w:rPr>
          <w:rFonts w:eastAsia="Times New Roman" w:cstheme="minorHAnsi"/>
          <w:sz w:val="24"/>
          <w:szCs w:val="24"/>
        </w:rPr>
        <w:t xml:space="preserve"> universitario en Ingeniería (Ambiental, Forestal, Agronómica, Informática), Análisis de Sistemas o carreras afines (Excluyente).</w:t>
      </w:r>
    </w:p>
    <w:p w14:paraId="4860D568" w14:textId="77777777" w:rsidR="005F7F5A" w:rsidRDefault="00F66A7B" w:rsidP="005F7F5A">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F66A7B">
        <w:rPr>
          <w:rFonts w:eastAsia="Times New Roman" w:cstheme="minorHAnsi"/>
          <w:bCs/>
          <w:sz w:val="24"/>
          <w:szCs w:val="24"/>
        </w:rPr>
        <w:t>Al menos</w:t>
      </w:r>
      <w:r w:rsidR="00C134BA" w:rsidRPr="006A3DCE">
        <w:rPr>
          <w:rFonts w:eastAsia="Times New Roman" w:cstheme="minorHAnsi"/>
          <w:sz w:val="24"/>
          <w:szCs w:val="24"/>
        </w:rPr>
        <w:t xml:space="preserve"> </w:t>
      </w:r>
      <w:r w:rsidR="00AC3C37">
        <w:rPr>
          <w:rFonts w:eastAsia="Times New Roman" w:cstheme="minorHAnsi"/>
          <w:sz w:val="24"/>
          <w:szCs w:val="24"/>
        </w:rPr>
        <w:t>2</w:t>
      </w:r>
      <w:r w:rsidR="00C134BA" w:rsidRPr="006A3DCE">
        <w:rPr>
          <w:rFonts w:eastAsia="Times New Roman" w:cstheme="minorHAnsi"/>
          <w:sz w:val="24"/>
          <w:szCs w:val="24"/>
        </w:rPr>
        <w:t xml:space="preserve"> </w:t>
      </w:r>
      <w:r>
        <w:rPr>
          <w:rFonts w:eastAsia="Times New Roman" w:cstheme="minorHAnsi"/>
          <w:sz w:val="24"/>
          <w:szCs w:val="24"/>
        </w:rPr>
        <w:t>año</w:t>
      </w:r>
      <w:r w:rsidR="00AC3C37">
        <w:rPr>
          <w:rFonts w:eastAsia="Times New Roman" w:cstheme="minorHAnsi"/>
          <w:sz w:val="24"/>
          <w:szCs w:val="24"/>
        </w:rPr>
        <w:t>s</w:t>
      </w:r>
      <w:r>
        <w:rPr>
          <w:rFonts w:eastAsia="Times New Roman" w:cstheme="minorHAnsi"/>
          <w:sz w:val="24"/>
          <w:szCs w:val="24"/>
        </w:rPr>
        <w:t xml:space="preserve"> de experiencia </w:t>
      </w:r>
      <w:r w:rsidR="00C134BA" w:rsidRPr="006A3DCE">
        <w:rPr>
          <w:rFonts w:eastAsia="Times New Roman" w:cstheme="minorHAnsi"/>
          <w:sz w:val="24"/>
          <w:szCs w:val="24"/>
        </w:rPr>
        <w:t>en cargos similares de procesamiento de datos espaciales o gestión de inventarios.</w:t>
      </w:r>
    </w:p>
    <w:p w14:paraId="5358E6DF" w14:textId="68CDFA59" w:rsidR="005F7F5A" w:rsidRPr="005F7F5A" w:rsidRDefault="005F7F5A" w:rsidP="005F7F5A">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5F7F5A">
        <w:rPr>
          <w:rFonts w:eastAsia="MS Mincho" w:cstheme="minorHAnsi"/>
          <w:bCs/>
          <w:sz w:val="24"/>
          <w:szCs w:val="24"/>
          <w:lang w:eastAsia="ja-JP"/>
        </w:rPr>
        <w:t xml:space="preserve">Contar al menos con 1 (una) experiencia de trabajo con equipos multidisciplinarios </w:t>
      </w:r>
    </w:p>
    <w:p w14:paraId="0E04C5DF" w14:textId="31CE34B7" w:rsidR="00AA301D" w:rsidRDefault="004355AF"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Pr>
          <w:rFonts w:eastAsia="Times New Roman" w:cstheme="minorHAnsi"/>
          <w:sz w:val="24"/>
          <w:szCs w:val="24"/>
        </w:rPr>
        <w:t>Idioma</w:t>
      </w:r>
      <w:r w:rsidR="006F4217">
        <w:rPr>
          <w:rFonts w:eastAsia="Times New Roman" w:cstheme="minorHAnsi"/>
          <w:sz w:val="24"/>
          <w:szCs w:val="24"/>
        </w:rPr>
        <w:t xml:space="preserve"> i</w:t>
      </w:r>
      <w:r w:rsidR="00C134BA" w:rsidRPr="00EC5FE0">
        <w:rPr>
          <w:rFonts w:eastAsia="Times New Roman" w:cstheme="minorHAnsi"/>
          <w:sz w:val="24"/>
          <w:szCs w:val="24"/>
        </w:rPr>
        <w:t>nglés</w:t>
      </w:r>
      <w:r w:rsidR="006F4217">
        <w:rPr>
          <w:rFonts w:eastAsia="Times New Roman" w:cstheme="minorHAnsi"/>
          <w:sz w:val="24"/>
          <w:szCs w:val="24"/>
        </w:rPr>
        <w:t xml:space="preserve"> nivel intermedio</w:t>
      </w:r>
      <w:r w:rsidR="00C134BA" w:rsidRPr="00EC5FE0">
        <w:rPr>
          <w:rFonts w:eastAsia="Times New Roman" w:cstheme="minorHAnsi"/>
          <w:sz w:val="24"/>
          <w:szCs w:val="24"/>
        </w:rPr>
        <w:t>.</w:t>
      </w:r>
    </w:p>
    <w:p w14:paraId="6622D334" w14:textId="77777777" w:rsidR="00AA301D" w:rsidRDefault="00C134BA"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AA301D">
        <w:rPr>
          <w:rFonts w:eastAsia="Times New Roman" w:cstheme="minorHAnsi"/>
          <w:bCs/>
          <w:sz w:val="24"/>
          <w:szCs w:val="24"/>
        </w:rPr>
        <w:t>Dominio de SIG (Sistemas de Información Geográfica):</w:t>
      </w:r>
      <w:r w:rsidRPr="00AA301D">
        <w:rPr>
          <w:rFonts w:eastAsia="Times New Roman" w:cstheme="minorHAnsi"/>
          <w:sz w:val="24"/>
          <w:szCs w:val="24"/>
        </w:rPr>
        <w:t xml:space="preserve"> Manejo avanzado de software como QGIS, ArcGIS o Google Earth </w:t>
      </w:r>
      <w:proofErr w:type="spellStart"/>
      <w:r w:rsidRPr="00AA301D">
        <w:rPr>
          <w:rFonts w:eastAsia="Times New Roman" w:cstheme="minorHAnsi"/>
          <w:sz w:val="24"/>
          <w:szCs w:val="24"/>
        </w:rPr>
        <w:t>Engine</w:t>
      </w:r>
      <w:proofErr w:type="spellEnd"/>
      <w:r w:rsidRPr="00AA301D">
        <w:rPr>
          <w:rFonts w:eastAsia="Times New Roman" w:cstheme="minorHAnsi"/>
          <w:sz w:val="24"/>
          <w:szCs w:val="24"/>
        </w:rPr>
        <w:t xml:space="preserve"> (GEE) para la clasificación de cobertura y uso de la tierra.</w:t>
      </w:r>
    </w:p>
    <w:p w14:paraId="76639B22" w14:textId="77777777" w:rsidR="00AA301D" w:rsidRDefault="00C134BA"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AA301D">
        <w:rPr>
          <w:rFonts w:eastAsia="Times New Roman" w:cstheme="minorHAnsi"/>
          <w:bCs/>
          <w:sz w:val="24"/>
          <w:szCs w:val="24"/>
        </w:rPr>
        <w:t>Gestión de Procesos ETL:</w:t>
      </w:r>
      <w:r w:rsidRPr="00AA301D">
        <w:rPr>
          <w:rFonts w:eastAsia="Times New Roman" w:cstheme="minorHAnsi"/>
          <w:sz w:val="24"/>
          <w:szCs w:val="24"/>
        </w:rPr>
        <w:t xml:space="preserve"> Capacidad para Extraer datos de diversas fuentes (sensores remotos, censos agropecuarios), Transformarlos (limpieza, cambio de proyecciones, armonización de unidades) y Cargarlos en bases de datos relacionales o geoespaciales.</w:t>
      </w:r>
    </w:p>
    <w:p w14:paraId="58DD4AD9" w14:textId="77777777" w:rsidR="00AA301D" w:rsidRDefault="00C134BA"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AA301D">
        <w:rPr>
          <w:rFonts w:eastAsia="Times New Roman" w:cstheme="minorHAnsi"/>
          <w:bCs/>
          <w:sz w:val="24"/>
          <w:szCs w:val="24"/>
        </w:rPr>
        <w:t>Análisis de Teledetección:</w:t>
      </w:r>
      <w:r w:rsidRPr="00AA301D">
        <w:rPr>
          <w:rFonts w:eastAsia="Times New Roman" w:cstheme="minorHAnsi"/>
          <w:sz w:val="24"/>
          <w:szCs w:val="24"/>
        </w:rPr>
        <w:t xml:space="preserve"> Procesamiento de imágenes satelitales (</w:t>
      </w:r>
      <w:proofErr w:type="spellStart"/>
      <w:r w:rsidRPr="00AA301D">
        <w:rPr>
          <w:rFonts w:eastAsia="Times New Roman" w:cstheme="minorHAnsi"/>
          <w:sz w:val="24"/>
          <w:szCs w:val="24"/>
        </w:rPr>
        <w:t>Sentinel</w:t>
      </w:r>
      <w:proofErr w:type="spellEnd"/>
      <w:r w:rsidRPr="00AA301D">
        <w:rPr>
          <w:rFonts w:eastAsia="Times New Roman" w:cstheme="minorHAnsi"/>
          <w:sz w:val="24"/>
          <w:szCs w:val="24"/>
        </w:rPr>
        <w:t>, Landsat) para detectar cambios en el uso del suelo (deforestación, regeneración, pasturas).</w:t>
      </w:r>
    </w:p>
    <w:p w14:paraId="019681FE" w14:textId="77777777" w:rsidR="00AA301D" w:rsidRDefault="00C134BA"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AA301D">
        <w:rPr>
          <w:rFonts w:eastAsia="Times New Roman" w:cstheme="minorHAnsi"/>
          <w:bCs/>
          <w:sz w:val="24"/>
          <w:szCs w:val="24"/>
        </w:rPr>
        <w:t>Conocimiento de Guías del IPCC:</w:t>
      </w:r>
      <w:r w:rsidRPr="00AA301D">
        <w:rPr>
          <w:rFonts w:eastAsia="Times New Roman" w:cstheme="minorHAnsi"/>
          <w:sz w:val="24"/>
          <w:szCs w:val="24"/>
        </w:rPr>
        <w:t xml:space="preserve"> Familiaridad con las directrices para el sector AFOLU, específicamente en la representación de datos sobre la tierra (Enfoque 1, 2 ó 3).</w:t>
      </w:r>
    </w:p>
    <w:p w14:paraId="72143A35" w14:textId="060599B6" w:rsidR="00C134BA" w:rsidRPr="00AA301D" w:rsidRDefault="00C134BA" w:rsidP="00AA301D">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sz w:val="24"/>
          <w:szCs w:val="24"/>
        </w:rPr>
      </w:pPr>
      <w:r w:rsidRPr="00AA301D">
        <w:rPr>
          <w:rFonts w:eastAsia="Times New Roman" w:cstheme="minorHAnsi"/>
          <w:bCs/>
          <w:sz w:val="24"/>
          <w:szCs w:val="24"/>
        </w:rPr>
        <w:t>Gestión de Bases de Datos:</w:t>
      </w:r>
      <w:r w:rsidRPr="00AA301D">
        <w:rPr>
          <w:rFonts w:eastAsia="Times New Roman" w:cstheme="minorHAnsi"/>
          <w:sz w:val="24"/>
          <w:szCs w:val="24"/>
        </w:rPr>
        <w:t xml:space="preserve"> Manejo de SQL (PostgreSQL/</w:t>
      </w:r>
      <w:proofErr w:type="spellStart"/>
      <w:r w:rsidRPr="00AA301D">
        <w:rPr>
          <w:rFonts w:eastAsia="Times New Roman" w:cstheme="minorHAnsi"/>
          <w:sz w:val="24"/>
          <w:szCs w:val="24"/>
        </w:rPr>
        <w:t>PostGIS</w:t>
      </w:r>
      <w:proofErr w:type="spellEnd"/>
      <w:r w:rsidRPr="00AA301D">
        <w:rPr>
          <w:rFonts w:eastAsia="Times New Roman" w:cstheme="minorHAnsi"/>
          <w:sz w:val="24"/>
          <w:szCs w:val="24"/>
        </w:rPr>
        <w:t>) y herramientas de automatización (Python o R) para el tratamiento masivo de datos.</w:t>
      </w:r>
    </w:p>
    <w:p w14:paraId="3A75AC10" w14:textId="77777777" w:rsidR="007345AE" w:rsidRPr="00812FFB" w:rsidRDefault="007345AE" w:rsidP="007878F1">
      <w:pPr>
        <w:spacing w:after="5" w:line="249" w:lineRule="auto"/>
        <w:ind w:right="51"/>
        <w:jc w:val="both"/>
        <w:rPr>
          <w:rFonts w:eastAsia="MS Mincho" w:cstheme="minorHAnsi"/>
          <w:b/>
          <w:lang w:val="es-PY" w:eastAsia="ja-JP"/>
        </w:rPr>
      </w:pPr>
    </w:p>
    <w:p w14:paraId="7B59D01E" w14:textId="32B60E0E" w:rsidR="00E57F60" w:rsidRPr="00812FFB" w:rsidRDefault="00963727" w:rsidP="00072420">
      <w:pPr>
        <w:pStyle w:val="Prrafodelista"/>
        <w:numPr>
          <w:ilvl w:val="0"/>
          <w:numId w:val="1"/>
        </w:numPr>
        <w:jc w:val="both"/>
        <w:rPr>
          <w:rFonts w:eastAsia="MS Mincho" w:cstheme="minorHAnsi"/>
          <w:b/>
          <w:lang w:eastAsia="ja-JP"/>
        </w:rPr>
      </w:pPr>
      <w:r w:rsidRPr="00812FFB">
        <w:rPr>
          <w:rFonts w:eastAsia="MS Mincho" w:cstheme="minorHAnsi"/>
          <w:lang w:eastAsia="ja-JP"/>
        </w:rPr>
        <w:t xml:space="preserve"> </w:t>
      </w:r>
      <w:bookmarkStart w:id="3" w:name="_Hlk190864757"/>
      <w:r w:rsidR="00E57F60" w:rsidRPr="00812FFB">
        <w:rPr>
          <w:rFonts w:eastAsia="MS Mincho" w:cstheme="minorHAnsi"/>
          <w:b/>
          <w:lang w:eastAsia="ja-JP"/>
        </w:rPr>
        <w:t>FORMA DE CONTRATACIÓN</w:t>
      </w:r>
      <w:r w:rsidR="006C1D05">
        <w:rPr>
          <w:rFonts w:eastAsia="MS Mincho" w:cstheme="minorHAnsi"/>
          <w:b/>
          <w:lang w:eastAsia="ja-JP"/>
        </w:rPr>
        <w:t>, DURACIÓN</w:t>
      </w:r>
      <w:r w:rsidR="00E57F60" w:rsidRPr="00812FFB">
        <w:rPr>
          <w:rFonts w:eastAsia="MS Mincho" w:cstheme="minorHAnsi"/>
          <w:b/>
          <w:lang w:eastAsia="ja-JP"/>
        </w:rPr>
        <w:t xml:space="preserve"> Y CARÁCTER DEL CONTRATO</w:t>
      </w:r>
      <w:bookmarkEnd w:id="3"/>
    </w:p>
    <w:p w14:paraId="2FCDB244" w14:textId="77777777" w:rsidR="008D7114" w:rsidRPr="008D7114" w:rsidRDefault="008D7114" w:rsidP="008D7114">
      <w:pPr>
        <w:jc w:val="both"/>
        <w:rPr>
          <w:rFonts w:eastAsia="MS Mincho" w:cstheme="minorHAnsi"/>
          <w:lang w:eastAsia="ja-JP"/>
        </w:rPr>
      </w:pPr>
      <w:bookmarkStart w:id="4" w:name="_Hlk190864783"/>
      <w:r w:rsidRPr="008D7114">
        <w:rPr>
          <w:rFonts w:eastAsia="MS Mincho" w:cstheme="minorHAnsi"/>
          <w:lang w:eastAsia="ja-JP"/>
        </w:rPr>
        <w:t>La modalidad de contratación es en horario a convenir entre la DNCC y el contratado y según normativas de la función pública. El contratado/a cumplirá funciones en la Dirección Nacional de Cambio Climático del Ministerio del Ambiente y Desarrollo Sostenible, bajo la supervisión de la coordinación del proyecto y el departamento de inventarios y reporte.</w:t>
      </w:r>
    </w:p>
    <w:p w14:paraId="4971661F" w14:textId="27C60840" w:rsidR="00E57385" w:rsidRPr="00812FFB" w:rsidRDefault="00072420" w:rsidP="00E57385">
      <w:pPr>
        <w:pStyle w:val="Prrafodelista"/>
        <w:numPr>
          <w:ilvl w:val="0"/>
          <w:numId w:val="1"/>
        </w:numPr>
        <w:jc w:val="both"/>
        <w:rPr>
          <w:rFonts w:eastAsia="MS Mincho" w:cstheme="minorHAnsi"/>
          <w:b/>
          <w:lang w:eastAsia="ja-JP"/>
        </w:rPr>
      </w:pPr>
      <w:r w:rsidRPr="00812FFB">
        <w:rPr>
          <w:rFonts w:eastAsia="MS Mincho" w:cstheme="minorHAnsi"/>
          <w:b/>
          <w:lang w:eastAsia="ja-JP"/>
        </w:rPr>
        <w:t>REMUNERACI</w:t>
      </w:r>
      <w:r w:rsidR="006C1D05">
        <w:rPr>
          <w:rFonts w:eastAsia="MS Mincho" w:cstheme="minorHAnsi"/>
          <w:b/>
          <w:lang w:eastAsia="ja-JP"/>
        </w:rPr>
        <w:t>Ó</w:t>
      </w:r>
      <w:r w:rsidRPr="00812FFB">
        <w:rPr>
          <w:rFonts w:eastAsia="MS Mincho" w:cstheme="minorHAnsi"/>
          <w:b/>
          <w:lang w:eastAsia="ja-JP"/>
        </w:rPr>
        <w:t>N Y FORMA DE PAGO</w:t>
      </w:r>
    </w:p>
    <w:p w14:paraId="1BD5C9FA" w14:textId="425F9CFA" w:rsidR="00EC5FE0" w:rsidRPr="00FE7E25" w:rsidRDefault="00E57385" w:rsidP="00AC12E8">
      <w:pPr>
        <w:spacing w:after="0" w:line="240" w:lineRule="auto"/>
        <w:jc w:val="both"/>
        <w:rPr>
          <w:rFonts w:eastAsia="MS Mincho" w:cstheme="minorHAnsi"/>
          <w:sz w:val="24"/>
          <w:szCs w:val="24"/>
          <w:lang w:eastAsia="ja-JP"/>
        </w:rPr>
      </w:pPr>
      <w:r w:rsidRPr="00812FFB">
        <w:rPr>
          <w:rFonts w:eastAsia="MS Mincho" w:cstheme="minorHAnsi"/>
          <w:bCs/>
          <w:lang w:eastAsia="ja-JP"/>
        </w:rPr>
        <w:t>La remuneración asignada para el cargo de “</w:t>
      </w:r>
      <w:r w:rsidR="00EC5FE0" w:rsidRPr="00EC5FE0">
        <w:rPr>
          <w:rFonts w:eastAsia="MS Mincho" w:cstheme="minorHAnsi"/>
          <w:bCs/>
          <w:lang w:eastAsia="ja-JP"/>
        </w:rPr>
        <w:t>Asistente Técnico/a en Generación Cartográfica, proceso de ETL (Extracción, Transformación, Carga) y Sistemas de Información para el INGEI (Inventario Nacional de Gases de Efecto Invernadero) del Sector AFOLU (Agropecuario, Silvicultura y Otros Usos de la Tierra)</w:t>
      </w:r>
      <w:r w:rsidRPr="00812FFB">
        <w:rPr>
          <w:rFonts w:eastAsia="MS Mincho" w:cstheme="minorHAnsi"/>
          <w:bCs/>
          <w:lang w:eastAsia="ja-JP"/>
        </w:rPr>
        <w:t xml:space="preserve">”, </w:t>
      </w:r>
      <w:r w:rsidR="00FE7E25" w:rsidRPr="00C96400">
        <w:rPr>
          <w:rFonts w:eastAsia="MS Mincho" w:cstheme="minorHAnsi"/>
          <w:sz w:val="24"/>
          <w:szCs w:val="24"/>
          <w:lang w:eastAsia="ja-JP"/>
        </w:rPr>
        <w:t>será abonada contra entrega de factura y aprobación de los productos por parte de la Coordinación del Proyecto 1BTR + 5NC &amp; 2BTR y la DNCC/MADES.</w:t>
      </w:r>
    </w:p>
    <w:p w14:paraId="7D201367" w14:textId="77777777" w:rsidR="00AC12E8" w:rsidRDefault="00AC12E8" w:rsidP="00AC12E8">
      <w:pPr>
        <w:spacing w:after="0" w:line="240" w:lineRule="auto"/>
        <w:jc w:val="both"/>
        <w:rPr>
          <w:rFonts w:cstheme="minorHAnsi"/>
          <w:bCs/>
          <w:sz w:val="20"/>
          <w:szCs w:val="20"/>
        </w:rPr>
      </w:pPr>
    </w:p>
    <w:p w14:paraId="07E637C4" w14:textId="77777777" w:rsidR="00C75B7C" w:rsidRPr="00812FFB" w:rsidRDefault="00C75B7C" w:rsidP="00AC12E8">
      <w:pPr>
        <w:spacing w:after="0" w:line="240" w:lineRule="auto"/>
        <w:jc w:val="both"/>
        <w:rPr>
          <w:rFonts w:cstheme="minorHAnsi"/>
          <w:bCs/>
          <w:sz w:val="20"/>
          <w:szCs w:val="20"/>
        </w:rPr>
      </w:pPr>
    </w:p>
    <w:bookmarkEnd w:id="4"/>
    <w:p w14:paraId="4283EB57" w14:textId="5CC6DE33" w:rsidR="00B84138" w:rsidRPr="00812FFB" w:rsidRDefault="00E57385" w:rsidP="00E57385">
      <w:pPr>
        <w:pStyle w:val="Prrafodelista"/>
        <w:numPr>
          <w:ilvl w:val="0"/>
          <w:numId w:val="1"/>
        </w:numPr>
        <w:spacing w:after="0" w:line="240" w:lineRule="auto"/>
        <w:jc w:val="both"/>
        <w:rPr>
          <w:rFonts w:cstheme="minorHAnsi"/>
          <w:b/>
          <w:bCs/>
          <w:iCs/>
        </w:rPr>
      </w:pPr>
      <w:r w:rsidRPr="00812FFB">
        <w:rPr>
          <w:rFonts w:cstheme="minorHAnsi"/>
          <w:b/>
          <w:bCs/>
          <w:iCs/>
        </w:rPr>
        <w:t>PRODUCTOS</w:t>
      </w:r>
    </w:p>
    <w:p w14:paraId="45640BAA" w14:textId="77777777" w:rsidR="00154563" w:rsidRPr="00812FFB" w:rsidRDefault="00154563" w:rsidP="00154563">
      <w:pPr>
        <w:pStyle w:val="Prrafodelista"/>
        <w:spacing w:after="0" w:line="240" w:lineRule="auto"/>
        <w:ind w:left="360"/>
        <w:jc w:val="both"/>
        <w:rPr>
          <w:rFonts w:cstheme="minorHAnsi"/>
          <w:b/>
          <w:bCs/>
          <w:iCs/>
        </w:rPr>
      </w:pPr>
    </w:p>
    <w:tbl>
      <w:tblPr>
        <w:tblStyle w:val="Tablaconcuadrcula"/>
        <w:tblW w:w="0" w:type="auto"/>
        <w:tblInd w:w="14" w:type="dxa"/>
        <w:tblLook w:val="04A0" w:firstRow="1" w:lastRow="0" w:firstColumn="1" w:lastColumn="0" w:noHBand="0" w:noVBand="1"/>
      </w:tblPr>
      <w:tblGrid>
        <w:gridCol w:w="6331"/>
        <w:gridCol w:w="1985"/>
      </w:tblGrid>
      <w:tr w:rsidR="00C75B7C" w:rsidRPr="00812FFB" w14:paraId="0D7FC138" w14:textId="77777777" w:rsidTr="00C75B7C">
        <w:tc>
          <w:tcPr>
            <w:tcW w:w="6331" w:type="dxa"/>
          </w:tcPr>
          <w:p w14:paraId="5E5D2D3C" w14:textId="77777777" w:rsidR="00C75B7C" w:rsidRPr="00812FFB" w:rsidRDefault="00C75B7C" w:rsidP="008073CD">
            <w:pPr>
              <w:spacing w:line="259" w:lineRule="auto"/>
              <w:jc w:val="center"/>
              <w:rPr>
                <w:rFonts w:cstheme="minorHAnsi"/>
                <w:b/>
              </w:rPr>
            </w:pPr>
            <w:r w:rsidRPr="00812FFB">
              <w:rPr>
                <w:rFonts w:cstheme="minorHAnsi"/>
                <w:b/>
              </w:rPr>
              <w:t>Detalle</w:t>
            </w:r>
          </w:p>
        </w:tc>
        <w:tc>
          <w:tcPr>
            <w:tcW w:w="1985" w:type="dxa"/>
          </w:tcPr>
          <w:p w14:paraId="2542C4AC" w14:textId="20D04312" w:rsidR="00C75B7C" w:rsidRPr="00812FFB" w:rsidRDefault="00C75B7C" w:rsidP="008073CD">
            <w:pPr>
              <w:spacing w:line="259" w:lineRule="auto"/>
              <w:jc w:val="center"/>
              <w:rPr>
                <w:rFonts w:cstheme="minorHAnsi"/>
                <w:b/>
              </w:rPr>
            </w:pPr>
            <w:r>
              <w:rPr>
                <w:rFonts w:cstheme="minorHAnsi"/>
                <w:b/>
              </w:rPr>
              <w:t>Fecha de entrega</w:t>
            </w:r>
            <w:r w:rsidRPr="00812FFB">
              <w:rPr>
                <w:rFonts w:cstheme="minorHAnsi"/>
                <w:b/>
              </w:rPr>
              <w:t xml:space="preserve"> </w:t>
            </w:r>
          </w:p>
        </w:tc>
      </w:tr>
      <w:tr w:rsidR="00C75B7C" w:rsidRPr="00812FFB" w14:paraId="11A2FF99" w14:textId="77777777" w:rsidTr="00C75B7C">
        <w:tc>
          <w:tcPr>
            <w:tcW w:w="6331" w:type="dxa"/>
          </w:tcPr>
          <w:p w14:paraId="05B3D3B6" w14:textId="77777777" w:rsidR="00C75B7C" w:rsidRPr="00DA7708" w:rsidRDefault="00C75B7C" w:rsidP="00EC5FE0">
            <w:pPr>
              <w:rPr>
                <w:rFonts w:eastAsia="MS Mincho" w:cstheme="minorHAnsi"/>
                <w:b/>
                <w:bCs/>
                <w:iCs/>
                <w:sz w:val="24"/>
                <w:szCs w:val="24"/>
                <w:lang w:eastAsia="ja-JP"/>
              </w:rPr>
            </w:pPr>
            <w:r w:rsidRPr="00DA7708">
              <w:rPr>
                <w:rFonts w:eastAsia="MS Mincho" w:cstheme="minorHAnsi"/>
                <w:b/>
                <w:bCs/>
                <w:iCs/>
                <w:sz w:val="24"/>
                <w:szCs w:val="24"/>
                <w:lang w:eastAsia="ja-JP"/>
              </w:rPr>
              <w:t>PRODUCTO 1. Informe técnico conteniendo:</w:t>
            </w:r>
          </w:p>
          <w:p w14:paraId="5ECD9308" w14:textId="77777777" w:rsidR="00C75B7C" w:rsidRPr="00D05A68" w:rsidRDefault="00C75B7C" w:rsidP="008C0E8A">
            <w:pPr>
              <w:jc w:val="center"/>
              <w:rPr>
                <w:rFonts w:eastAsia="MS Mincho" w:cstheme="minorHAnsi"/>
                <w:b/>
                <w:bCs/>
                <w:i/>
                <w:iCs/>
                <w:sz w:val="12"/>
                <w:szCs w:val="12"/>
                <w:lang w:eastAsia="ja-JP"/>
              </w:rPr>
            </w:pPr>
          </w:p>
          <w:p w14:paraId="0F8E704D" w14:textId="488F8CA4"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t>-</w:t>
            </w:r>
            <w:r w:rsidRPr="00CF7076">
              <w:rPr>
                <w:rFonts w:eastAsia="MS Mincho" w:cstheme="minorHAnsi"/>
                <w:sz w:val="24"/>
                <w:szCs w:val="24"/>
                <w:lang w:eastAsia="ja-JP"/>
              </w:rPr>
              <w:t>Generación de materiales cartográficos (mapas) y datos tabulares de uso y cobertura de suelo para la serie temporal del INGEI 1990-2024</w:t>
            </w:r>
            <w:r>
              <w:rPr>
                <w:rFonts w:eastAsia="MS Mincho" w:cstheme="minorHAnsi"/>
                <w:sz w:val="24"/>
                <w:szCs w:val="24"/>
                <w:lang w:eastAsia="ja-JP"/>
              </w:rPr>
              <w:t xml:space="preserve"> </w:t>
            </w:r>
            <w:r w:rsidRPr="00CF7076">
              <w:rPr>
                <w:rFonts w:eastAsia="MS Mincho" w:cstheme="minorHAnsi"/>
                <w:sz w:val="24"/>
                <w:szCs w:val="24"/>
                <w:lang w:eastAsia="ja-JP"/>
              </w:rPr>
              <w:t>sujeto a la provisión de productos de asistentes en Sistemas de Información Geográfica (SIG); en formatos a convenir y en concordancia con la selección de fuentes y metodologías de procesamiento de datos geoespaciales de mayor precisión.</w:t>
            </w:r>
          </w:p>
          <w:p w14:paraId="6676FE01" w14:textId="77777777" w:rsidR="00C75B7C" w:rsidRPr="00CF7076" w:rsidRDefault="00C75B7C" w:rsidP="008C0E8A">
            <w:pPr>
              <w:jc w:val="both"/>
              <w:rPr>
                <w:rFonts w:eastAsia="MS Mincho" w:cstheme="minorHAnsi"/>
                <w:sz w:val="24"/>
                <w:szCs w:val="24"/>
                <w:lang w:eastAsia="ja-JP"/>
              </w:rPr>
            </w:pPr>
          </w:p>
          <w:p w14:paraId="7DFB69DD" w14:textId="77777777" w:rsidR="00C75B7C" w:rsidRPr="00CF7076" w:rsidRDefault="00C75B7C" w:rsidP="008C0E8A">
            <w:pPr>
              <w:jc w:val="both"/>
              <w:rPr>
                <w:rFonts w:eastAsia="MS Mincho" w:cstheme="minorHAnsi"/>
                <w:sz w:val="24"/>
                <w:szCs w:val="24"/>
                <w:lang w:eastAsia="ja-JP"/>
              </w:rPr>
            </w:pPr>
            <w:r w:rsidRPr="00CF7076">
              <w:rPr>
                <w:rFonts w:eastAsia="MS Mincho" w:cstheme="minorHAnsi"/>
                <w:sz w:val="24"/>
                <w:szCs w:val="24"/>
                <w:lang w:eastAsia="ja-JP"/>
              </w:rPr>
              <w:t>-Apoyo para volcado</w:t>
            </w:r>
            <w:r>
              <w:rPr>
                <w:rFonts w:eastAsia="MS Mincho" w:cstheme="minorHAnsi"/>
                <w:sz w:val="24"/>
                <w:szCs w:val="24"/>
                <w:lang w:eastAsia="ja-JP"/>
              </w:rPr>
              <w:t>/proceso de ETL</w:t>
            </w:r>
            <w:r w:rsidRPr="00CF7076">
              <w:rPr>
                <w:rFonts w:eastAsia="MS Mincho" w:cstheme="minorHAnsi"/>
                <w:sz w:val="24"/>
                <w:szCs w:val="24"/>
                <w:lang w:eastAsia="ja-JP"/>
              </w:rPr>
              <w:t xml:space="preserve"> de datos a las Tablas Comunes de Reporte (CRT por sus siglas en inglés).</w:t>
            </w:r>
          </w:p>
          <w:p w14:paraId="31194D01" w14:textId="77777777" w:rsidR="00C75B7C" w:rsidRPr="00CF7076" w:rsidRDefault="00C75B7C" w:rsidP="008C0E8A">
            <w:pPr>
              <w:jc w:val="both"/>
              <w:rPr>
                <w:rFonts w:eastAsia="MS Mincho" w:cstheme="minorHAnsi"/>
                <w:sz w:val="24"/>
                <w:szCs w:val="24"/>
                <w:lang w:eastAsia="ja-JP"/>
              </w:rPr>
            </w:pPr>
          </w:p>
          <w:p w14:paraId="792446CD" w14:textId="07C1DD4E" w:rsidR="00C75B7C" w:rsidRPr="00DA7708" w:rsidRDefault="00C75B7C"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Pr>
                <w:rFonts w:eastAsia="MS Mincho" w:cstheme="minorHAnsi"/>
                <w:bCs/>
                <w:iCs/>
                <w:sz w:val="24"/>
                <w:szCs w:val="24"/>
                <w:lang w:val="es-PY" w:eastAsia="ja-JP"/>
              </w:rPr>
              <w:t>1BTR + 5NC &amp; 2BTR</w:t>
            </w:r>
            <w:r w:rsidRPr="00DA7708">
              <w:rPr>
                <w:rFonts w:eastAsia="MS Mincho" w:cstheme="minorHAnsi"/>
                <w:sz w:val="24"/>
                <w:szCs w:val="24"/>
                <w:lang w:eastAsia="ja-JP"/>
              </w:rPr>
              <w:t>.</w:t>
            </w:r>
          </w:p>
        </w:tc>
        <w:tc>
          <w:tcPr>
            <w:tcW w:w="1985" w:type="dxa"/>
          </w:tcPr>
          <w:p w14:paraId="2868B482" w14:textId="77777777" w:rsidR="00C75B7C" w:rsidRPr="00812FFB" w:rsidRDefault="00C75B7C" w:rsidP="008073CD">
            <w:pPr>
              <w:spacing w:line="259" w:lineRule="auto"/>
              <w:jc w:val="center"/>
              <w:rPr>
                <w:rFonts w:cstheme="minorHAnsi"/>
              </w:rPr>
            </w:pPr>
          </w:p>
          <w:p w14:paraId="53E19F24" w14:textId="77777777" w:rsidR="00C75B7C" w:rsidRPr="00812FFB" w:rsidRDefault="00C75B7C" w:rsidP="008073CD">
            <w:pPr>
              <w:spacing w:line="259" w:lineRule="auto"/>
              <w:rPr>
                <w:rFonts w:cstheme="minorHAnsi"/>
              </w:rPr>
            </w:pPr>
            <w:r w:rsidRPr="00812FFB">
              <w:rPr>
                <w:rFonts w:cstheme="minorHAnsi"/>
              </w:rPr>
              <w:t>30 días desde la firma del contrato</w:t>
            </w:r>
          </w:p>
        </w:tc>
      </w:tr>
      <w:tr w:rsidR="00C75B7C" w:rsidRPr="00812FFB" w14:paraId="392044E1" w14:textId="77777777" w:rsidTr="00C75B7C">
        <w:tc>
          <w:tcPr>
            <w:tcW w:w="6331" w:type="dxa"/>
          </w:tcPr>
          <w:p w14:paraId="03D4D294" w14:textId="77777777" w:rsidR="00C75B7C" w:rsidRPr="00DA7708" w:rsidRDefault="00C75B7C" w:rsidP="00EC5FE0">
            <w:pPr>
              <w:rPr>
                <w:rFonts w:eastAsia="MS Mincho" w:cstheme="minorHAnsi"/>
                <w:b/>
                <w:bCs/>
                <w:iCs/>
                <w:sz w:val="24"/>
                <w:szCs w:val="24"/>
                <w:lang w:eastAsia="ja-JP"/>
              </w:rPr>
            </w:pPr>
            <w:r w:rsidRPr="00DA7708">
              <w:rPr>
                <w:rFonts w:eastAsia="MS Mincho" w:cstheme="minorHAnsi"/>
                <w:b/>
                <w:bCs/>
                <w:iCs/>
                <w:sz w:val="24"/>
                <w:szCs w:val="24"/>
                <w:lang w:eastAsia="ja-JP"/>
              </w:rPr>
              <w:t>PRODUCTO 2. Informe técnico conteniendo:</w:t>
            </w:r>
          </w:p>
          <w:p w14:paraId="169F2B05" w14:textId="77777777" w:rsidR="00C75B7C" w:rsidRPr="00D05A68" w:rsidRDefault="00C75B7C" w:rsidP="008C0E8A">
            <w:pPr>
              <w:jc w:val="center"/>
              <w:rPr>
                <w:rFonts w:eastAsia="MS Mincho" w:cstheme="minorHAnsi"/>
                <w:b/>
                <w:bCs/>
                <w:i/>
                <w:iCs/>
                <w:sz w:val="12"/>
                <w:szCs w:val="12"/>
                <w:lang w:eastAsia="ja-JP"/>
              </w:rPr>
            </w:pPr>
          </w:p>
          <w:p w14:paraId="73421B95" w14:textId="0DB73597"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t>-</w:t>
            </w:r>
            <w:r w:rsidRPr="00CF7076">
              <w:rPr>
                <w:rFonts w:eastAsia="MS Mincho" w:cstheme="minorHAnsi"/>
                <w:sz w:val="24"/>
                <w:szCs w:val="24"/>
                <w:lang w:eastAsia="ja-JP"/>
              </w:rPr>
              <w:t>Generación de materiales cartográficos (mapas) y datos tabulares de uso y cobertura de suelo 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4A2908E2" w14:textId="77777777" w:rsidR="00C75B7C" w:rsidRPr="00CF7076" w:rsidRDefault="00C75B7C" w:rsidP="008C0E8A">
            <w:pPr>
              <w:jc w:val="both"/>
              <w:rPr>
                <w:rFonts w:eastAsia="MS Mincho" w:cstheme="minorHAnsi"/>
                <w:sz w:val="24"/>
                <w:szCs w:val="24"/>
                <w:lang w:eastAsia="ja-JP"/>
              </w:rPr>
            </w:pPr>
          </w:p>
          <w:p w14:paraId="2346935B" w14:textId="77777777" w:rsidR="00C75B7C" w:rsidRDefault="00C75B7C" w:rsidP="008C0E8A">
            <w:pPr>
              <w:jc w:val="both"/>
              <w:rPr>
                <w:rFonts w:eastAsia="MS Mincho" w:cstheme="minorHAnsi"/>
                <w:sz w:val="24"/>
                <w:szCs w:val="24"/>
                <w:lang w:eastAsia="ja-JP"/>
              </w:rPr>
            </w:pPr>
            <w:r w:rsidRPr="006123FA">
              <w:rPr>
                <w:rFonts w:eastAsia="MS Mincho" w:cstheme="minorHAnsi"/>
                <w:sz w:val="24"/>
                <w:szCs w:val="24"/>
                <w:lang w:eastAsia="ja-JP"/>
              </w:rPr>
              <w:t>-Apoyo para el diseño y construcción de la plantilla de datos de cálculo y estandarización de los datos del INGEI del S. AFOLU.</w:t>
            </w:r>
          </w:p>
          <w:p w14:paraId="658FC7F3" w14:textId="77777777" w:rsidR="00C75B7C" w:rsidRDefault="00C75B7C" w:rsidP="008C0E8A">
            <w:pPr>
              <w:jc w:val="both"/>
              <w:rPr>
                <w:rFonts w:eastAsia="MS Mincho" w:cstheme="minorHAnsi"/>
                <w:sz w:val="24"/>
                <w:szCs w:val="24"/>
                <w:lang w:eastAsia="ja-JP"/>
              </w:rPr>
            </w:pPr>
          </w:p>
          <w:p w14:paraId="57F69077"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2911013E" w14:textId="77777777" w:rsidR="00C75B7C" w:rsidRDefault="00C75B7C" w:rsidP="008C0E8A">
            <w:pPr>
              <w:jc w:val="both"/>
              <w:rPr>
                <w:rFonts w:eastAsia="MS Mincho" w:cstheme="minorHAnsi"/>
                <w:sz w:val="24"/>
                <w:szCs w:val="24"/>
                <w:lang w:eastAsia="ja-JP"/>
              </w:rPr>
            </w:pPr>
          </w:p>
          <w:p w14:paraId="0C698377" w14:textId="77777777" w:rsidR="00C75B7C" w:rsidRPr="006123FA" w:rsidRDefault="00C75B7C" w:rsidP="008C0E8A">
            <w:pPr>
              <w:jc w:val="both"/>
              <w:rPr>
                <w:rFonts w:eastAsia="MS Mincho" w:cstheme="minorHAnsi"/>
                <w:sz w:val="24"/>
                <w:szCs w:val="24"/>
                <w:lang w:eastAsia="ja-JP"/>
              </w:rPr>
            </w:pPr>
            <w:r>
              <w:rPr>
                <w:rFonts w:eastAsia="MS Mincho" w:cstheme="minorHAnsi"/>
                <w:sz w:val="24"/>
                <w:szCs w:val="24"/>
                <w:lang w:eastAsia="ja-JP"/>
              </w:rPr>
              <w:t>-Apoyo para identificación de vacíos y determinación de incertidumbre del S. AFOLU junto al/la profesional estadístico/a contratado/a para tal efecto.</w:t>
            </w:r>
          </w:p>
          <w:p w14:paraId="46E51AD6" w14:textId="77777777" w:rsidR="00C75B7C" w:rsidRPr="00694DF9" w:rsidRDefault="00C75B7C" w:rsidP="008C0E8A">
            <w:pPr>
              <w:jc w:val="both"/>
              <w:rPr>
                <w:rFonts w:ascii="Times New Roman" w:eastAsia="Times New Roman" w:hAnsi="Times New Roman" w:cs="Times New Roman"/>
                <w:sz w:val="24"/>
                <w:szCs w:val="24"/>
                <w:lang w:eastAsia="es-ES"/>
              </w:rPr>
            </w:pPr>
          </w:p>
          <w:p w14:paraId="5E435CD5" w14:textId="77777777" w:rsidR="00C75B7C" w:rsidRPr="00CF7076" w:rsidRDefault="00C75B7C" w:rsidP="008C0E8A">
            <w:pPr>
              <w:jc w:val="both"/>
              <w:rPr>
                <w:rFonts w:eastAsia="MS Mincho" w:cstheme="minorHAnsi"/>
                <w:sz w:val="24"/>
                <w:szCs w:val="24"/>
                <w:lang w:eastAsia="ja-JP"/>
              </w:rPr>
            </w:pPr>
            <w:r w:rsidRPr="00CF7076">
              <w:rPr>
                <w:rFonts w:eastAsia="MS Mincho" w:cstheme="minorHAnsi"/>
                <w:sz w:val="24"/>
                <w:szCs w:val="24"/>
                <w:lang w:eastAsia="ja-JP"/>
              </w:rPr>
              <w:t>-Apoyo para volcado</w:t>
            </w:r>
            <w:r>
              <w:rPr>
                <w:rFonts w:eastAsia="MS Mincho" w:cstheme="minorHAnsi"/>
                <w:sz w:val="24"/>
                <w:szCs w:val="24"/>
                <w:lang w:eastAsia="ja-JP"/>
              </w:rPr>
              <w:t>/proceso de ETL</w:t>
            </w:r>
            <w:r w:rsidRPr="00CF7076">
              <w:rPr>
                <w:rFonts w:eastAsia="MS Mincho" w:cstheme="minorHAnsi"/>
                <w:sz w:val="24"/>
                <w:szCs w:val="24"/>
                <w:lang w:eastAsia="ja-JP"/>
              </w:rPr>
              <w:t xml:space="preserve"> de datos a las Tablas Comunes de Reporte (CRT por sus siglas en inglés).</w:t>
            </w:r>
          </w:p>
          <w:p w14:paraId="594D3018" w14:textId="77777777" w:rsidR="00C75B7C" w:rsidRPr="00CF7076" w:rsidRDefault="00C75B7C" w:rsidP="008C0E8A">
            <w:pPr>
              <w:jc w:val="both"/>
              <w:rPr>
                <w:rFonts w:eastAsia="MS Mincho" w:cstheme="minorHAnsi"/>
                <w:sz w:val="24"/>
                <w:szCs w:val="24"/>
                <w:lang w:eastAsia="ja-JP"/>
              </w:rPr>
            </w:pPr>
          </w:p>
          <w:p w14:paraId="3209BAC7" w14:textId="35D828C5" w:rsidR="00C75B7C" w:rsidRPr="00DA7708" w:rsidRDefault="00C75B7C"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2DA1427B" w14:textId="77777777" w:rsidR="00C75B7C" w:rsidRPr="00812FFB" w:rsidRDefault="00C75B7C" w:rsidP="00980A4D">
            <w:pPr>
              <w:spacing w:line="259" w:lineRule="auto"/>
              <w:rPr>
                <w:rFonts w:cstheme="minorHAnsi"/>
              </w:rPr>
            </w:pPr>
          </w:p>
          <w:p w14:paraId="33F0930A" w14:textId="77777777" w:rsidR="00C75B7C" w:rsidRPr="00812FFB" w:rsidRDefault="00C75B7C" w:rsidP="00980A4D">
            <w:pPr>
              <w:spacing w:line="259" w:lineRule="auto"/>
              <w:rPr>
                <w:rFonts w:cstheme="minorHAnsi"/>
              </w:rPr>
            </w:pPr>
          </w:p>
          <w:p w14:paraId="1E803FE7" w14:textId="2D385513" w:rsidR="00C75B7C" w:rsidRPr="00812FFB" w:rsidRDefault="00C75B7C" w:rsidP="00980A4D">
            <w:pPr>
              <w:spacing w:line="259" w:lineRule="auto"/>
              <w:jc w:val="center"/>
              <w:rPr>
                <w:rFonts w:cstheme="minorHAnsi"/>
              </w:rPr>
            </w:pPr>
            <w:r w:rsidRPr="00812FFB">
              <w:rPr>
                <w:rFonts w:cstheme="minorHAnsi"/>
              </w:rPr>
              <w:t>60 días desde la firma del contrato</w:t>
            </w:r>
          </w:p>
        </w:tc>
      </w:tr>
      <w:tr w:rsidR="00C75B7C" w:rsidRPr="00812FFB" w14:paraId="1C6276C0" w14:textId="77777777" w:rsidTr="00C75B7C">
        <w:tc>
          <w:tcPr>
            <w:tcW w:w="6331" w:type="dxa"/>
          </w:tcPr>
          <w:p w14:paraId="36BA7259" w14:textId="77777777" w:rsidR="00C75B7C" w:rsidRPr="00DA7708" w:rsidRDefault="00C75B7C" w:rsidP="00EC5FE0">
            <w:pPr>
              <w:rPr>
                <w:rFonts w:eastAsia="MS Mincho" w:cstheme="minorHAnsi"/>
                <w:b/>
                <w:bCs/>
                <w:iCs/>
                <w:sz w:val="24"/>
                <w:szCs w:val="24"/>
                <w:lang w:eastAsia="ja-JP"/>
              </w:rPr>
            </w:pPr>
            <w:r w:rsidRPr="00DA7708">
              <w:rPr>
                <w:rFonts w:eastAsia="MS Mincho" w:cstheme="minorHAnsi"/>
                <w:b/>
                <w:bCs/>
                <w:iCs/>
                <w:sz w:val="24"/>
                <w:szCs w:val="24"/>
                <w:lang w:eastAsia="ja-JP"/>
              </w:rPr>
              <w:t>PRODUCTO 3. Informe técnico conteniendo:</w:t>
            </w:r>
          </w:p>
          <w:p w14:paraId="29C18677" w14:textId="77777777" w:rsidR="00C75B7C" w:rsidRPr="00D05A68" w:rsidRDefault="00C75B7C" w:rsidP="008C0E8A">
            <w:pPr>
              <w:jc w:val="center"/>
              <w:rPr>
                <w:rFonts w:eastAsia="MS Mincho" w:cstheme="minorHAnsi"/>
                <w:b/>
                <w:bCs/>
                <w:i/>
                <w:iCs/>
                <w:sz w:val="12"/>
                <w:szCs w:val="12"/>
                <w:lang w:eastAsia="ja-JP"/>
              </w:rPr>
            </w:pPr>
          </w:p>
          <w:p w14:paraId="00505DAC" w14:textId="46133E8D"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lastRenderedPageBreak/>
              <w:t>-</w:t>
            </w:r>
            <w:r w:rsidRPr="00CF7076">
              <w:rPr>
                <w:rFonts w:eastAsia="MS Mincho" w:cstheme="minorHAnsi"/>
                <w:sz w:val="24"/>
                <w:szCs w:val="24"/>
                <w:lang w:eastAsia="ja-JP"/>
              </w:rPr>
              <w:t xml:space="preserve">Generación de materiales cartográficos (mapas) y datos tabulares de uso y cobertura de suelo para la serie temporal del INGEI </w:t>
            </w:r>
            <w:r>
              <w:rPr>
                <w:rFonts w:eastAsia="MS Mincho" w:cstheme="minorHAnsi"/>
                <w:sz w:val="24"/>
                <w:szCs w:val="24"/>
                <w:lang w:eastAsia="ja-JP"/>
              </w:rPr>
              <w:t xml:space="preserve">1990-2024 </w:t>
            </w:r>
            <w:r w:rsidRPr="00CF7076">
              <w:rPr>
                <w:rFonts w:eastAsia="MS Mincho" w:cstheme="minorHAnsi"/>
                <w:sz w:val="24"/>
                <w:szCs w:val="24"/>
                <w:lang w:eastAsia="ja-JP"/>
              </w:rPr>
              <w:t>sujeto a la provisión de productos de asistentes en Sistemas de Información Geográfica (SIG); en formatos a convenir y en concordancia con la selección de fuentes y metodologías de procesamiento de datos geoespaciales de mayor precisión.</w:t>
            </w:r>
          </w:p>
          <w:p w14:paraId="26264C2E" w14:textId="77777777" w:rsidR="00C75B7C" w:rsidRPr="00CF7076" w:rsidRDefault="00C75B7C" w:rsidP="008C0E8A">
            <w:pPr>
              <w:jc w:val="both"/>
              <w:rPr>
                <w:rFonts w:eastAsia="MS Mincho" w:cstheme="minorHAnsi"/>
                <w:sz w:val="24"/>
                <w:szCs w:val="24"/>
                <w:lang w:eastAsia="ja-JP"/>
              </w:rPr>
            </w:pPr>
          </w:p>
          <w:p w14:paraId="26453923" w14:textId="77777777" w:rsidR="00C75B7C" w:rsidRDefault="00C75B7C" w:rsidP="008C0E8A">
            <w:pPr>
              <w:jc w:val="both"/>
              <w:rPr>
                <w:rFonts w:eastAsia="MS Mincho" w:cstheme="minorHAnsi"/>
                <w:sz w:val="24"/>
                <w:szCs w:val="24"/>
                <w:lang w:eastAsia="ja-JP"/>
              </w:rPr>
            </w:pPr>
            <w:r w:rsidRPr="006123FA">
              <w:rPr>
                <w:rFonts w:eastAsia="MS Mincho" w:cstheme="minorHAnsi"/>
                <w:sz w:val="24"/>
                <w:szCs w:val="24"/>
                <w:lang w:eastAsia="ja-JP"/>
              </w:rPr>
              <w:t>-Apoyo para el diseño y construcción de la plantilla de datos de cálculo y estandarización de los datos del INGEI del S. AFOLU.</w:t>
            </w:r>
          </w:p>
          <w:p w14:paraId="48ADACF6" w14:textId="77777777" w:rsidR="00C75B7C" w:rsidRDefault="00C75B7C" w:rsidP="008C0E8A">
            <w:pPr>
              <w:jc w:val="both"/>
              <w:rPr>
                <w:rFonts w:eastAsia="MS Mincho" w:cstheme="minorHAnsi"/>
                <w:sz w:val="24"/>
                <w:szCs w:val="24"/>
                <w:lang w:eastAsia="ja-JP"/>
              </w:rPr>
            </w:pPr>
          </w:p>
          <w:p w14:paraId="49D12A84"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7858D8ED" w14:textId="77777777" w:rsidR="00C75B7C" w:rsidRDefault="00C75B7C" w:rsidP="008C0E8A">
            <w:pPr>
              <w:jc w:val="both"/>
              <w:rPr>
                <w:rFonts w:eastAsia="MS Mincho" w:cstheme="minorHAnsi"/>
                <w:sz w:val="24"/>
                <w:szCs w:val="24"/>
                <w:lang w:eastAsia="ja-JP"/>
              </w:rPr>
            </w:pPr>
          </w:p>
          <w:p w14:paraId="0386E72D" w14:textId="77777777" w:rsidR="00C75B7C" w:rsidRPr="006123FA" w:rsidRDefault="00C75B7C" w:rsidP="008C0E8A">
            <w:pPr>
              <w:jc w:val="both"/>
              <w:rPr>
                <w:rFonts w:eastAsia="MS Mincho" w:cstheme="minorHAnsi"/>
                <w:sz w:val="24"/>
                <w:szCs w:val="24"/>
                <w:lang w:eastAsia="ja-JP"/>
              </w:rPr>
            </w:pPr>
            <w:r>
              <w:rPr>
                <w:rFonts w:eastAsia="MS Mincho" w:cstheme="minorHAnsi"/>
                <w:sz w:val="24"/>
                <w:szCs w:val="24"/>
                <w:lang w:eastAsia="ja-JP"/>
              </w:rPr>
              <w:t>-Apoyo para identificación de vacíos y determinación de incertidumbre del S. AFOLU junto al/la profesional estadístico/a contratado/a para tal efecto.</w:t>
            </w:r>
          </w:p>
          <w:p w14:paraId="695F4C30" w14:textId="77777777" w:rsidR="00C75B7C" w:rsidRPr="00694DF9" w:rsidRDefault="00C75B7C" w:rsidP="008C0E8A">
            <w:pPr>
              <w:jc w:val="both"/>
              <w:rPr>
                <w:rFonts w:ascii="Times New Roman" w:eastAsia="Times New Roman" w:hAnsi="Times New Roman" w:cs="Times New Roman"/>
                <w:sz w:val="24"/>
                <w:szCs w:val="24"/>
                <w:lang w:eastAsia="es-ES"/>
              </w:rPr>
            </w:pPr>
          </w:p>
          <w:p w14:paraId="07FAB90A" w14:textId="77777777" w:rsidR="00C75B7C" w:rsidRDefault="00C75B7C" w:rsidP="008C0E8A">
            <w:pPr>
              <w:jc w:val="both"/>
              <w:rPr>
                <w:rFonts w:eastAsia="MS Mincho" w:cstheme="minorHAnsi"/>
                <w:sz w:val="24"/>
                <w:szCs w:val="24"/>
                <w:lang w:eastAsia="ja-JP"/>
              </w:rPr>
            </w:pPr>
            <w:r w:rsidRPr="00CF7076">
              <w:rPr>
                <w:rFonts w:eastAsia="MS Mincho" w:cstheme="minorHAnsi"/>
                <w:sz w:val="24"/>
                <w:szCs w:val="24"/>
                <w:lang w:eastAsia="ja-JP"/>
              </w:rPr>
              <w:t>-Apoyo para volcado</w:t>
            </w:r>
            <w:r>
              <w:rPr>
                <w:rFonts w:eastAsia="MS Mincho" w:cstheme="minorHAnsi"/>
                <w:sz w:val="24"/>
                <w:szCs w:val="24"/>
                <w:lang w:eastAsia="ja-JP"/>
              </w:rPr>
              <w:t>/proceso de ETL</w:t>
            </w:r>
            <w:r w:rsidRPr="00CF7076">
              <w:rPr>
                <w:rFonts w:eastAsia="MS Mincho" w:cstheme="minorHAnsi"/>
                <w:sz w:val="24"/>
                <w:szCs w:val="24"/>
                <w:lang w:eastAsia="ja-JP"/>
              </w:rPr>
              <w:t xml:space="preserve"> de datos a las Tablas Comunes de Reporte (CRT por sus siglas en inglés).</w:t>
            </w:r>
          </w:p>
          <w:p w14:paraId="389961D1" w14:textId="77777777" w:rsidR="00C75B7C" w:rsidRDefault="00C75B7C" w:rsidP="008C0E8A">
            <w:pPr>
              <w:jc w:val="both"/>
              <w:rPr>
                <w:rFonts w:eastAsia="MS Mincho" w:cstheme="minorHAnsi"/>
                <w:sz w:val="24"/>
                <w:szCs w:val="24"/>
                <w:lang w:eastAsia="ja-JP"/>
              </w:rPr>
            </w:pPr>
          </w:p>
          <w:p w14:paraId="6F4A56B4" w14:textId="77777777"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11ED380C" w14:textId="77777777" w:rsidR="00C75B7C" w:rsidRPr="00CF7076" w:rsidRDefault="00C75B7C" w:rsidP="008C0E8A">
            <w:pPr>
              <w:jc w:val="both"/>
              <w:rPr>
                <w:rFonts w:eastAsia="MS Mincho" w:cstheme="minorHAnsi"/>
                <w:sz w:val="24"/>
                <w:szCs w:val="24"/>
                <w:lang w:eastAsia="ja-JP"/>
              </w:rPr>
            </w:pPr>
          </w:p>
          <w:p w14:paraId="4BAA411F" w14:textId="10085AC5" w:rsidR="00C75B7C" w:rsidRPr="00DA7708" w:rsidRDefault="00C75B7C"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5AB83FC6" w14:textId="77777777" w:rsidR="00C75B7C" w:rsidRPr="00812FFB" w:rsidRDefault="00C75B7C" w:rsidP="00980A4D">
            <w:pPr>
              <w:spacing w:line="259" w:lineRule="auto"/>
              <w:jc w:val="center"/>
              <w:rPr>
                <w:rFonts w:cstheme="minorHAnsi"/>
              </w:rPr>
            </w:pPr>
          </w:p>
          <w:p w14:paraId="0BEE9A96" w14:textId="77777777" w:rsidR="00C75B7C" w:rsidRPr="00812FFB" w:rsidRDefault="00C75B7C" w:rsidP="00980A4D">
            <w:pPr>
              <w:spacing w:line="259" w:lineRule="auto"/>
              <w:rPr>
                <w:rFonts w:cstheme="minorHAnsi"/>
              </w:rPr>
            </w:pPr>
          </w:p>
          <w:p w14:paraId="5BAD249D" w14:textId="47DFEAB6" w:rsidR="00C75B7C" w:rsidRPr="00812FFB" w:rsidRDefault="00C75B7C" w:rsidP="00980A4D">
            <w:pPr>
              <w:spacing w:line="259" w:lineRule="auto"/>
              <w:jc w:val="center"/>
              <w:rPr>
                <w:rFonts w:cstheme="minorHAnsi"/>
              </w:rPr>
            </w:pPr>
            <w:r w:rsidRPr="00812FFB">
              <w:rPr>
                <w:rFonts w:cstheme="minorHAnsi"/>
              </w:rPr>
              <w:lastRenderedPageBreak/>
              <w:t>90 días desde la firma del contrato</w:t>
            </w:r>
          </w:p>
        </w:tc>
      </w:tr>
      <w:tr w:rsidR="00C75B7C" w:rsidRPr="00812FFB" w14:paraId="567A6887" w14:textId="77777777" w:rsidTr="00C75B7C">
        <w:tc>
          <w:tcPr>
            <w:tcW w:w="6331" w:type="dxa"/>
          </w:tcPr>
          <w:p w14:paraId="5E6E3635" w14:textId="77777777" w:rsidR="00C75B7C" w:rsidRPr="00DA7708" w:rsidRDefault="00C75B7C" w:rsidP="00EC5FE0">
            <w:pPr>
              <w:rPr>
                <w:rFonts w:eastAsia="MS Mincho" w:cstheme="minorHAnsi"/>
                <w:b/>
                <w:bCs/>
                <w:iCs/>
                <w:sz w:val="24"/>
                <w:szCs w:val="24"/>
                <w:lang w:eastAsia="ja-JP"/>
              </w:rPr>
            </w:pPr>
            <w:r w:rsidRPr="00DA7708">
              <w:rPr>
                <w:rFonts w:eastAsia="MS Mincho" w:cstheme="minorHAnsi"/>
                <w:b/>
                <w:bCs/>
                <w:iCs/>
                <w:sz w:val="24"/>
                <w:szCs w:val="24"/>
                <w:lang w:eastAsia="ja-JP"/>
              </w:rPr>
              <w:lastRenderedPageBreak/>
              <w:t>PRODUCTO 4. Informe técnico conteniendo:</w:t>
            </w:r>
          </w:p>
          <w:p w14:paraId="452275AE" w14:textId="77777777" w:rsidR="00C75B7C" w:rsidRPr="00D05A68" w:rsidRDefault="00C75B7C" w:rsidP="008C0E8A">
            <w:pPr>
              <w:jc w:val="center"/>
              <w:rPr>
                <w:rFonts w:eastAsia="MS Mincho" w:cstheme="minorHAnsi"/>
                <w:b/>
                <w:bCs/>
                <w:i/>
                <w:iCs/>
                <w:sz w:val="12"/>
                <w:szCs w:val="12"/>
                <w:lang w:eastAsia="ja-JP"/>
              </w:rPr>
            </w:pPr>
          </w:p>
          <w:p w14:paraId="560979AA" w14:textId="77777777" w:rsidR="00C75B7C" w:rsidRPr="00CF7076" w:rsidRDefault="00C75B7C" w:rsidP="008C0E8A">
            <w:pPr>
              <w:jc w:val="both"/>
              <w:rPr>
                <w:rFonts w:eastAsia="MS Mincho" w:cstheme="minorHAnsi"/>
                <w:sz w:val="24"/>
                <w:szCs w:val="24"/>
                <w:lang w:eastAsia="ja-JP"/>
              </w:rPr>
            </w:pPr>
            <w:r w:rsidRPr="00CF7076">
              <w:rPr>
                <w:rFonts w:eastAsia="MS Mincho" w:cstheme="minorHAnsi"/>
                <w:sz w:val="24"/>
                <w:szCs w:val="24"/>
                <w:lang w:eastAsia="ja-JP"/>
              </w:rPr>
              <w:t>-Generación de materiales cartográficos (mapas) y datos tabulares de uso y cobertura de suelo 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448D4659" w14:textId="77777777" w:rsidR="00C75B7C" w:rsidRPr="00CF7076" w:rsidRDefault="00C75B7C" w:rsidP="008C0E8A">
            <w:pPr>
              <w:jc w:val="both"/>
              <w:rPr>
                <w:rFonts w:eastAsia="MS Mincho" w:cstheme="minorHAnsi"/>
                <w:sz w:val="24"/>
                <w:szCs w:val="24"/>
                <w:lang w:eastAsia="ja-JP"/>
              </w:rPr>
            </w:pPr>
          </w:p>
          <w:p w14:paraId="7AD0AB21" w14:textId="77777777" w:rsidR="00C75B7C" w:rsidRDefault="00C75B7C" w:rsidP="008C0E8A">
            <w:pPr>
              <w:jc w:val="both"/>
              <w:rPr>
                <w:rFonts w:eastAsia="MS Mincho" w:cstheme="minorHAnsi"/>
                <w:sz w:val="24"/>
                <w:szCs w:val="24"/>
                <w:lang w:eastAsia="ja-JP"/>
              </w:rPr>
            </w:pPr>
            <w:r w:rsidRPr="006123FA">
              <w:rPr>
                <w:rFonts w:eastAsia="MS Mincho" w:cstheme="minorHAnsi"/>
                <w:sz w:val="24"/>
                <w:szCs w:val="24"/>
                <w:lang w:eastAsia="ja-JP"/>
              </w:rPr>
              <w:t>-</w:t>
            </w:r>
            <w:r w:rsidRPr="00242158">
              <w:rPr>
                <w:rFonts w:eastAsia="MS Mincho" w:cstheme="minorHAnsi"/>
                <w:sz w:val="24"/>
                <w:szCs w:val="24"/>
                <w:lang w:eastAsia="ja-JP"/>
              </w:rPr>
              <w:t xml:space="preserve">Instalación y Configuración Servidor de Gestión de Datos para </w:t>
            </w:r>
            <w:r>
              <w:rPr>
                <w:rFonts w:eastAsia="MS Mincho" w:cstheme="minorHAnsi"/>
                <w:sz w:val="24"/>
                <w:szCs w:val="24"/>
                <w:lang w:eastAsia="ja-JP"/>
              </w:rPr>
              <w:t>la</w:t>
            </w:r>
            <w:r w:rsidRPr="00242158">
              <w:rPr>
                <w:rFonts w:eastAsia="MS Mincho" w:cstheme="minorHAnsi"/>
                <w:sz w:val="24"/>
                <w:szCs w:val="24"/>
                <w:lang w:eastAsia="ja-JP"/>
              </w:rPr>
              <w:t xml:space="preserve"> DNCC</w:t>
            </w:r>
            <w:r>
              <w:rPr>
                <w:rFonts w:eastAsia="MS Mincho" w:cstheme="minorHAnsi"/>
                <w:sz w:val="24"/>
                <w:szCs w:val="24"/>
                <w:lang w:eastAsia="ja-JP"/>
              </w:rPr>
              <w:t>/MADES, bajo gestión de la Dirección TIC/MADES.</w:t>
            </w:r>
          </w:p>
          <w:p w14:paraId="32421949" w14:textId="77777777" w:rsidR="00C75B7C" w:rsidRDefault="00C75B7C" w:rsidP="008C0E8A">
            <w:pPr>
              <w:jc w:val="both"/>
              <w:rPr>
                <w:rFonts w:eastAsia="MS Mincho" w:cstheme="minorHAnsi"/>
                <w:sz w:val="24"/>
                <w:szCs w:val="24"/>
                <w:lang w:eastAsia="ja-JP"/>
              </w:rPr>
            </w:pPr>
          </w:p>
          <w:p w14:paraId="2CD0C895"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60ABC568" w14:textId="77777777" w:rsidR="00C75B7C" w:rsidRPr="00694DF9" w:rsidRDefault="00C75B7C" w:rsidP="008C0E8A">
            <w:pPr>
              <w:jc w:val="both"/>
              <w:rPr>
                <w:rFonts w:ascii="Times New Roman" w:eastAsia="Times New Roman" w:hAnsi="Times New Roman" w:cs="Times New Roman"/>
                <w:sz w:val="24"/>
                <w:szCs w:val="24"/>
                <w:lang w:eastAsia="es-ES"/>
              </w:rPr>
            </w:pPr>
          </w:p>
          <w:p w14:paraId="38C11959" w14:textId="77777777" w:rsidR="00C75B7C" w:rsidRDefault="00C75B7C" w:rsidP="008C0E8A">
            <w:pPr>
              <w:jc w:val="both"/>
              <w:rPr>
                <w:rFonts w:eastAsia="MS Mincho" w:cstheme="minorHAnsi"/>
                <w:sz w:val="24"/>
                <w:szCs w:val="24"/>
                <w:lang w:eastAsia="ja-JP"/>
              </w:rPr>
            </w:pPr>
            <w:r w:rsidRPr="00CF7076">
              <w:rPr>
                <w:rFonts w:eastAsia="MS Mincho" w:cstheme="minorHAnsi"/>
                <w:sz w:val="24"/>
                <w:szCs w:val="24"/>
                <w:lang w:eastAsia="ja-JP"/>
              </w:rPr>
              <w:t>-Apoyo para volcado</w:t>
            </w:r>
            <w:r>
              <w:rPr>
                <w:rFonts w:eastAsia="MS Mincho" w:cstheme="minorHAnsi"/>
                <w:sz w:val="24"/>
                <w:szCs w:val="24"/>
                <w:lang w:eastAsia="ja-JP"/>
              </w:rPr>
              <w:t>/proceso de ETL</w:t>
            </w:r>
            <w:r w:rsidRPr="00CF7076">
              <w:rPr>
                <w:rFonts w:eastAsia="MS Mincho" w:cstheme="minorHAnsi"/>
                <w:sz w:val="24"/>
                <w:szCs w:val="24"/>
                <w:lang w:eastAsia="ja-JP"/>
              </w:rPr>
              <w:t xml:space="preserve"> de datos a las Tablas Comunes de Reporte (CRT por sus siglas en inglés).</w:t>
            </w:r>
          </w:p>
          <w:p w14:paraId="62F63AC1" w14:textId="77777777" w:rsidR="00C75B7C" w:rsidRDefault="00C75B7C" w:rsidP="008C0E8A">
            <w:pPr>
              <w:jc w:val="both"/>
              <w:rPr>
                <w:rFonts w:eastAsia="MS Mincho" w:cstheme="minorHAnsi"/>
                <w:sz w:val="24"/>
                <w:szCs w:val="24"/>
                <w:lang w:eastAsia="ja-JP"/>
              </w:rPr>
            </w:pPr>
          </w:p>
          <w:p w14:paraId="1B38ECA3" w14:textId="77777777"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71DAD99E" w14:textId="77777777" w:rsidR="00C75B7C" w:rsidRPr="00CF7076" w:rsidRDefault="00C75B7C" w:rsidP="008C0E8A">
            <w:pPr>
              <w:jc w:val="both"/>
              <w:rPr>
                <w:rFonts w:eastAsia="MS Mincho" w:cstheme="minorHAnsi"/>
                <w:sz w:val="24"/>
                <w:szCs w:val="24"/>
                <w:lang w:eastAsia="ja-JP"/>
              </w:rPr>
            </w:pPr>
          </w:p>
          <w:p w14:paraId="276C0804" w14:textId="03DB969E" w:rsidR="00C75B7C" w:rsidRPr="00DA7708" w:rsidRDefault="00C75B7C"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349CC6DC" w14:textId="77777777" w:rsidR="00C75B7C" w:rsidRPr="00812FFB" w:rsidRDefault="00C75B7C" w:rsidP="00980A4D">
            <w:pPr>
              <w:spacing w:line="259" w:lineRule="auto"/>
              <w:jc w:val="center"/>
              <w:rPr>
                <w:rFonts w:cstheme="minorHAnsi"/>
              </w:rPr>
            </w:pPr>
          </w:p>
          <w:p w14:paraId="0DAD5DF1" w14:textId="77777777" w:rsidR="00C75B7C" w:rsidRPr="00812FFB" w:rsidRDefault="00C75B7C" w:rsidP="00980A4D">
            <w:pPr>
              <w:spacing w:line="259" w:lineRule="auto"/>
              <w:rPr>
                <w:rFonts w:cstheme="minorHAnsi"/>
              </w:rPr>
            </w:pPr>
          </w:p>
          <w:p w14:paraId="4EF98BF0" w14:textId="43037943" w:rsidR="00C75B7C" w:rsidRPr="00812FFB" w:rsidRDefault="00C75B7C" w:rsidP="00980A4D">
            <w:pPr>
              <w:spacing w:line="259" w:lineRule="auto"/>
              <w:jc w:val="center"/>
              <w:rPr>
                <w:rFonts w:cstheme="minorHAnsi"/>
              </w:rPr>
            </w:pPr>
            <w:r w:rsidRPr="00812FFB">
              <w:rPr>
                <w:rFonts w:cstheme="minorHAnsi"/>
              </w:rPr>
              <w:t>120 días desde la firma del contrato</w:t>
            </w:r>
          </w:p>
        </w:tc>
      </w:tr>
      <w:tr w:rsidR="00C75B7C" w:rsidRPr="00812FFB" w14:paraId="7BFB181B" w14:textId="77777777" w:rsidTr="00C75B7C">
        <w:tc>
          <w:tcPr>
            <w:tcW w:w="6331" w:type="dxa"/>
          </w:tcPr>
          <w:p w14:paraId="07F47DD7" w14:textId="0B01049E" w:rsidR="00C75B7C" w:rsidRPr="00DA7708" w:rsidRDefault="00C75B7C" w:rsidP="00EC5FE0">
            <w:pPr>
              <w:rPr>
                <w:rFonts w:ascii="Calibri" w:eastAsia="Times New Roman" w:hAnsi="Calibri" w:cs="Calibri"/>
                <w:b/>
                <w:bCs/>
                <w:iCs/>
                <w:sz w:val="24"/>
                <w:szCs w:val="24"/>
                <w:lang w:eastAsia="es-ES"/>
              </w:rPr>
            </w:pPr>
            <w:r w:rsidRPr="00DA7708">
              <w:rPr>
                <w:rFonts w:ascii="Calibri" w:eastAsia="Times New Roman" w:hAnsi="Calibri" w:cs="Calibri"/>
                <w:b/>
                <w:bCs/>
                <w:iCs/>
                <w:sz w:val="24"/>
                <w:szCs w:val="24"/>
                <w:lang w:eastAsia="es-ES"/>
              </w:rPr>
              <w:t>PRODUCTO 5: Informe técnico conteniendo:</w:t>
            </w:r>
          </w:p>
          <w:p w14:paraId="498C43CC" w14:textId="77777777" w:rsidR="00C75B7C" w:rsidRPr="00B77C01" w:rsidRDefault="00C75B7C" w:rsidP="008C0E8A">
            <w:pPr>
              <w:jc w:val="both"/>
              <w:rPr>
                <w:rFonts w:ascii="Times New Roman" w:eastAsia="Times New Roman" w:hAnsi="Times New Roman" w:cs="Times New Roman"/>
                <w:sz w:val="16"/>
                <w:szCs w:val="16"/>
                <w:lang w:eastAsia="es-ES"/>
              </w:rPr>
            </w:pPr>
          </w:p>
          <w:p w14:paraId="2511C6C6" w14:textId="77777777" w:rsidR="00C75B7C" w:rsidRPr="001D5495" w:rsidRDefault="00C75B7C" w:rsidP="008C0E8A">
            <w:pPr>
              <w:spacing w:after="160"/>
              <w:jc w:val="both"/>
              <w:rPr>
                <w:rFonts w:ascii="Calibri" w:eastAsia="Times New Roman" w:hAnsi="Calibri" w:cs="Calibri"/>
                <w:sz w:val="24"/>
                <w:szCs w:val="24"/>
                <w:lang w:val="es-ES_tradnl" w:eastAsia="es-ES"/>
              </w:rPr>
            </w:pPr>
            <w:r w:rsidRPr="00E93B42">
              <w:rPr>
                <w:rFonts w:ascii="Calibri" w:eastAsia="Times New Roman" w:hAnsi="Calibri" w:cs="Calibri"/>
                <w:sz w:val="24"/>
                <w:szCs w:val="24"/>
                <w:lang w:eastAsia="es-ES"/>
              </w:rPr>
              <w:t>-</w:t>
            </w:r>
            <w:r w:rsidRPr="001D5495">
              <w:rPr>
                <w:rFonts w:ascii="Calibri" w:eastAsia="Times New Roman" w:hAnsi="Calibri" w:cs="Calibri"/>
                <w:sz w:val="24"/>
                <w:szCs w:val="24"/>
                <w:lang w:val="es-ES_tradnl" w:eastAsia="es-ES"/>
              </w:rPr>
              <w:t>Construcción del esquema integración de sistemas</w:t>
            </w:r>
            <w:r>
              <w:rPr>
                <w:rFonts w:ascii="Calibri" w:eastAsia="Times New Roman" w:hAnsi="Calibri" w:cs="Calibri"/>
                <w:sz w:val="24"/>
                <w:szCs w:val="24"/>
                <w:lang w:val="es-ES_tradnl" w:eastAsia="es-ES"/>
              </w:rPr>
              <w:t xml:space="preserve"> de información.</w:t>
            </w:r>
          </w:p>
          <w:p w14:paraId="36034F5B" w14:textId="77777777" w:rsidR="00C75B7C" w:rsidRDefault="00C75B7C"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-Desarrollo e implementación del proceso ETL, sujeto a la disponibilidad del servidor</w:t>
            </w:r>
            <w:r>
              <w:rPr>
                <w:rFonts w:ascii="Calibri" w:eastAsia="Times New Roman" w:hAnsi="Calibri" w:cs="Calibri"/>
                <w:sz w:val="24"/>
                <w:szCs w:val="24"/>
                <w:lang w:val="es-ES_tradnl" w:eastAsia="es-ES"/>
              </w:rPr>
              <w:t xml:space="preserve"> a ser proveído a la DNCC por la Dirección TIC del MADES.</w:t>
            </w:r>
          </w:p>
          <w:p w14:paraId="38081D17"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2A50DCB0" w14:textId="77777777" w:rsidR="00C75B7C" w:rsidRPr="00577FA7" w:rsidRDefault="00C75B7C" w:rsidP="008C0E8A">
            <w:pPr>
              <w:jc w:val="both"/>
              <w:rPr>
                <w:rFonts w:eastAsia="MS Mincho" w:cstheme="minorHAnsi"/>
                <w:sz w:val="24"/>
                <w:szCs w:val="24"/>
                <w:lang w:eastAsia="ja-JP"/>
              </w:rPr>
            </w:pPr>
          </w:p>
          <w:p w14:paraId="7B2F23E6"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5A813832" w14:textId="77777777" w:rsidR="00C75B7C" w:rsidRPr="003E5815" w:rsidRDefault="00C75B7C" w:rsidP="008C0E8A">
            <w:pPr>
              <w:jc w:val="both"/>
              <w:rPr>
                <w:rFonts w:eastAsia="MS Mincho" w:cstheme="minorHAnsi"/>
                <w:sz w:val="24"/>
                <w:szCs w:val="24"/>
                <w:lang w:eastAsia="ja-JP"/>
              </w:rPr>
            </w:pPr>
          </w:p>
          <w:p w14:paraId="2A55C9EE" w14:textId="77777777" w:rsidR="00C75B7C" w:rsidRDefault="00C75B7C" w:rsidP="008C0E8A">
            <w:pPr>
              <w:spacing w:after="160"/>
              <w:jc w:val="both"/>
              <w:rPr>
                <w:rFonts w:ascii="Calibri" w:eastAsia="Times New Roman" w:hAnsi="Calibri" w:cs="Calibri"/>
                <w:sz w:val="24"/>
                <w:szCs w:val="24"/>
                <w:lang w:eastAsia="es-ES"/>
              </w:rPr>
            </w:pPr>
            <w:r w:rsidRPr="00E93B42">
              <w:rPr>
                <w:rFonts w:ascii="Calibri" w:eastAsia="Times New Roman" w:hAnsi="Calibri" w:cs="Calibri"/>
                <w:sz w:val="24"/>
                <w:szCs w:val="24"/>
                <w:lang w:eastAsia="es-ES"/>
              </w:rPr>
              <w:t>-Apoyo en el proceso de control y garantía de la calidad (QA/QC), incluyendo procesos de cruzamiento o verificación de los datos.</w:t>
            </w:r>
          </w:p>
          <w:p w14:paraId="38307B4A" w14:textId="77777777" w:rsidR="00C75B7C" w:rsidRPr="00AA4E01" w:rsidRDefault="00C75B7C"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-Apoyo a mesa</w:t>
            </w:r>
            <w:r>
              <w:rPr>
                <w:rFonts w:ascii="Calibri" w:eastAsia="Times New Roman" w:hAnsi="Calibri" w:cs="Calibri"/>
                <w:sz w:val="24"/>
                <w:szCs w:val="24"/>
                <w:lang w:val="es-ES_tradnl" w:eastAsia="es-ES"/>
              </w:rPr>
              <w:t>s del S. AFOLU/CNCC para socialización, revisión y validación del INGEI del S. AFOLU del 2° BTR.</w:t>
            </w:r>
          </w:p>
          <w:p w14:paraId="3D1CCF9E" w14:textId="784D1376" w:rsidR="00C75B7C" w:rsidRPr="00DA7708" w:rsidRDefault="00C75B7C" w:rsidP="00DA7708">
            <w:pPr>
              <w:numPr>
                <w:ilvl w:val="0"/>
                <w:numId w:val="17"/>
              </w:numPr>
              <w:jc w:val="both"/>
              <w:rPr>
                <w:rFonts w:eastAsia="MS Mincho" w:cstheme="minorHAnsi"/>
                <w:bCs/>
                <w:sz w:val="24"/>
                <w:szCs w:val="24"/>
                <w:lang w:eastAsia="ja-JP"/>
              </w:rPr>
            </w:pPr>
            <w:r w:rsidRPr="00AA4E01">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3430C8D6" w14:textId="77777777" w:rsidR="00C75B7C" w:rsidRPr="00812FFB" w:rsidRDefault="00C75B7C" w:rsidP="00980A4D">
            <w:pPr>
              <w:spacing w:line="259" w:lineRule="auto"/>
              <w:jc w:val="center"/>
              <w:rPr>
                <w:rFonts w:cstheme="minorHAnsi"/>
              </w:rPr>
            </w:pPr>
          </w:p>
          <w:p w14:paraId="59AABF8D" w14:textId="77777777" w:rsidR="00C75B7C" w:rsidRPr="00812FFB" w:rsidRDefault="00C75B7C" w:rsidP="00980A4D">
            <w:pPr>
              <w:spacing w:line="259" w:lineRule="auto"/>
              <w:rPr>
                <w:rFonts w:cstheme="minorHAnsi"/>
              </w:rPr>
            </w:pPr>
          </w:p>
          <w:p w14:paraId="068373B8" w14:textId="4B742098" w:rsidR="00C75B7C" w:rsidRPr="00812FFB" w:rsidRDefault="00C75B7C" w:rsidP="00980A4D">
            <w:pPr>
              <w:spacing w:line="259" w:lineRule="auto"/>
              <w:jc w:val="center"/>
              <w:rPr>
                <w:rFonts w:cstheme="minorHAnsi"/>
              </w:rPr>
            </w:pPr>
            <w:r w:rsidRPr="00812FFB">
              <w:rPr>
                <w:rFonts w:cstheme="minorHAnsi"/>
              </w:rPr>
              <w:t>150 días desde la firma del contrato</w:t>
            </w:r>
          </w:p>
        </w:tc>
      </w:tr>
      <w:tr w:rsidR="00C75B7C" w:rsidRPr="00812FFB" w14:paraId="00EF74AC" w14:textId="77777777" w:rsidTr="00C75B7C">
        <w:tc>
          <w:tcPr>
            <w:tcW w:w="6331" w:type="dxa"/>
          </w:tcPr>
          <w:p w14:paraId="381C7C30" w14:textId="77777777" w:rsidR="00C75B7C" w:rsidRPr="00DA7708" w:rsidRDefault="00C75B7C" w:rsidP="00B91C90">
            <w:pPr>
              <w:rPr>
                <w:rFonts w:ascii="Calibri" w:eastAsia="Times New Roman" w:hAnsi="Calibri" w:cs="Calibri"/>
                <w:b/>
                <w:bCs/>
                <w:iCs/>
                <w:sz w:val="24"/>
                <w:szCs w:val="24"/>
                <w:lang w:eastAsia="es-ES"/>
              </w:rPr>
            </w:pPr>
            <w:r w:rsidRPr="00DA7708">
              <w:rPr>
                <w:rFonts w:ascii="Calibri" w:eastAsia="Times New Roman" w:hAnsi="Calibri" w:cs="Calibri"/>
                <w:b/>
                <w:bCs/>
                <w:iCs/>
                <w:sz w:val="24"/>
                <w:szCs w:val="24"/>
                <w:lang w:eastAsia="es-ES"/>
              </w:rPr>
              <w:t>PRODUCTO 6: Informe técnico conteniendo:</w:t>
            </w:r>
          </w:p>
          <w:p w14:paraId="37D50F8F" w14:textId="77777777" w:rsidR="00C75B7C" w:rsidRPr="00B77C01" w:rsidRDefault="00C75B7C" w:rsidP="008C0E8A">
            <w:pPr>
              <w:jc w:val="both"/>
              <w:rPr>
                <w:rFonts w:ascii="Times New Roman" w:eastAsia="Times New Roman" w:hAnsi="Times New Roman" w:cs="Times New Roman"/>
                <w:sz w:val="16"/>
                <w:szCs w:val="16"/>
                <w:lang w:eastAsia="es-ES"/>
              </w:rPr>
            </w:pPr>
          </w:p>
          <w:p w14:paraId="03C2BDCA" w14:textId="77777777" w:rsidR="00C75B7C" w:rsidRPr="001D5495" w:rsidRDefault="00C75B7C" w:rsidP="008C0E8A">
            <w:pPr>
              <w:spacing w:after="160"/>
              <w:jc w:val="both"/>
              <w:rPr>
                <w:rFonts w:ascii="Calibri" w:eastAsia="Times New Roman" w:hAnsi="Calibri" w:cs="Calibri"/>
                <w:sz w:val="24"/>
                <w:szCs w:val="24"/>
                <w:lang w:val="es-ES_tradnl" w:eastAsia="es-ES"/>
              </w:rPr>
            </w:pPr>
            <w:r w:rsidRPr="00E93B42">
              <w:rPr>
                <w:rFonts w:ascii="Calibri" w:eastAsia="Times New Roman" w:hAnsi="Calibri" w:cs="Calibri"/>
                <w:sz w:val="24"/>
                <w:szCs w:val="24"/>
                <w:lang w:eastAsia="es-ES"/>
              </w:rPr>
              <w:t>-</w:t>
            </w:r>
            <w:r w:rsidRPr="001D5495">
              <w:rPr>
                <w:rFonts w:ascii="Calibri" w:eastAsia="Times New Roman" w:hAnsi="Calibri" w:cs="Calibri"/>
                <w:sz w:val="24"/>
                <w:szCs w:val="24"/>
                <w:lang w:val="es-ES_tradnl" w:eastAsia="es-ES"/>
              </w:rPr>
              <w:t>Construcción del esquema integración de sistemas</w:t>
            </w:r>
            <w:r>
              <w:rPr>
                <w:rFonts w:ascii="Calibri" w:eastAsia="Times New Roman" w:hAnsi="Calibri" w:cs="Calibri"/>
                <w:sz w:val="24"/>
                <w:szCs w:val="24"/>
                <w:lang w:val="es-ES_tradnl" w:eastAsia="es-ES"/>
              </w:rPr>
              <w:t xml:space="preserve"> de información.</w:t>
            </w:r>
          </w:p>
          <w:p w14:paraId="60F7A3E1" w14:textId="77777777" w:rsidR="00C75B7C" w:rsidRDefault="00C75B7C"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-Desarrollo e implementación del proceso ETL, sujeto a la disponibilidad del servidor</w:t>
            </w:r>
            <w:r>
              <w:rPr>
                <w:rFonts w:ascii="Calibri" w:eastAsia="Times New Roman" w:hAnsi="Calibri" w:cs="Calibri"/>
                <w:sz w:val="24"/>
                <w:szCs w:val="24"/>
                <w:lang w:val="es-ES_tradnl" w:eastAsia="es-ES"/>
              </w:rPr>
              <w:t xml:space="preserve"> a ser proveído a la DNCC por la Dirección TIC del MADES.</w:t>
            </w:r>
          </w:p>
          <w:p w14:paraId="1756E31B" w14:textId="77777777" w:rsidR="00C75B7C" w:rsidRPr="00EB6F66" w:rsidRDefault="00C75B7C" w:rsidP="008C0E8A">
            <w:pPr>
              <w:jc w:val="both"/>
              <w:rPr>
                <w:rFonts w:ascii="Times New Roman" w:eastAsia="Times New Roman" w:hAnsi="Times New Roman" w:cs="Times New Roman"/>
                <w:sz w:val="24"/>
                <w:szCs w:val="24"/>
                <w:lang w:eastAsia="es-ES"/>
              </w:rPr>
            </w:pPr>
            <w:r w:rsidRPr="00EB6F66">
              <w:rPr>
                <w:rFonts w:ascii="Calibri" w:eastAsia="Times New Roman" w:hAnsi="Calibri" w:cs="Calibri"/>
                <w:sz w:val="24"/>
                <w:szCs w:val="24"/>
                <w:lang w:val="es-ES_tradnl" w:eastAsia="es-ES"/>
              </w:rPr>
              <w:t>-Evaluación de Rendimiento del proceso y calidad de Datos</w:t>
            </w:r>
            <w:r>
              <w:rPr>
                <w:rFonts w:ascii="Calibri" w:eastAsia="Times New Roman" w:hAnsi="Calibri" w:cs="Calibri"/>
                <w:sz w:val="24"/>
                <w:szCs w:val="24"/>
                <w:lang w:val="es-ES_tradnl" w:eastAsia="es-ES"/>
              </w:rPr>
              <w:t>, que consoliden el</w:t>
            </w:r>
            <w:r w:rsidRPr="00EB6F66">
              <w:rPr>
                <w:rFonts w:ascii="Calibri" w:eastAsia="Times New Roman" w:hAnsi="Calibri" w:cs="Calibri"/>
                <w:sz w:val="24"/>
                <w:szCs w:val="24"/>
                <w:lang w:val="es-ES_tradnl" w:eastAsia="es-ES"/>
              </w:rPr>
              <w:t xml:space="preserve"> sistema de archivo del</w:t>
            </w:r>
            <w:r>
              <w:rPr>
                <w:rFonts w:ascii="Calibri" w:eastAsia="Times New Roman" w:hAnsi="Calibri" w:cs="Calibri"/>
                <w:sz w:val="24"/>
                <w:szCs w:val="24"/>
                <w:lang w:val="es-ES_tradnl" w:eastAsia="es-ES"/>
              </w:rPr>
              <w:t xml:space="preserve"> INGEI del S. AFOLU para el</w:t>
            </w:r>
            <w:r w:rsidRPr="00EB6F66">
              <w:rPr>
                <w:rFonts w:ascii="Calibri" w:eastAsia="Times New Roman" w:hAnsi="Calibri" w:cs="Calibri"/>
                <w:sz w:val="24"/>
                <w:szCs w:val="24"/>
                <w:lang w:val="es-ES_tradnl" w:eastAsia="es-ES"/>
              </w:rPr>
              <w:t xml:space="preserve"> 2° BTR.</w:t>
            </w:r>
          </w:p>
          <w:p w14:paraId="7B5339A7" w14:textId="77777777" w:rsidR="00C75B7C" w:rsidRPr="00EB6F66" w:rsidRDefault="00C75B7C" w:rsidP="008C0E8A">
            <w:pPr>
              <w:rPr>
                <w:rFonts w:ascii="Times New Roman" w:eastAsia="Times New Roman" w:hAnsi="Times New Roman" w:cs="Times New Roman"/>
                <w:sz w:val="24"/>
                <w:szCs w:val="24"/>
                <w:lang w:eastAsia="es-ES"/>
              </w:rPr>
            </w:pPr>
          </w:p>
          <w:p w14:paraId="42D7BA5F" w14:textId="77777777" w:rsidR="00C75B7C" w:rsidRDefault="00C75B7C"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6915AE58" w14:textId="77777777" w:rsidR="00C75B7C" w:rsidRPr="00577FA7" w:rsidRDefault="00C75B7C" w:rsidP="008C0E8A">
            <w:pPr>
              <w:jc w:val="both"/>
              <w:rPr>
                <w:rFonts w:eastAsia="MS Mincho" w:cstheme="minorHAnsi"/>
                <w:sz w:val="24"/>
                <w:szCs w:val="24"/>
                <w:lang w:eastAsia="ja-JP"/>
              </w:rPr>
            </w:pPr>
          </w:p>
          <w:p w14:paraId="7FCE4C04" w14:textId="77777777" w:rsidR="00C75B7C" w:rsidRPr="00CF7076" w:rsidRDefault="00C75B7C"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284744CB" w14:textId="77777777" w:rsidR="00C75B7C" w:rsidRPr="003E5815" w:rsidRDefault="00C75B7C" w:rsidP="008C0E8A">
            <w:pPr>
              <w:jc w:val="both"/>
              <w:rPr>
                <w:rFonts w:eastAsia="MS Mincho" w:cstheme="minorHAnsi"/>
                <w:sz w:val="24"/>
                <w:szCs w:val="24"/>
                <w:lang w:eastAsia="ja-JP"/>
              </w:rPr>
            </w:pPr>
          </w:p>
          <w:p w14:paraId="5126E5A7" w14:textId="77777777" w:rsidR="00C75B7C" w:rsidRDefault="00C75B7C" w:rsidP="008C0E8A">
            <w:pPr>
              <w:spacing w:after="160"/>
              <w:jc w:val="both"/>
              <w:rPr>
                <w:rFonts w:ascii="Calibri" w:eastAsia="Times New Roman" w:hAnsi="Calibri" w:cs="Calibri"/>
                <w:sz w:val="24"/>
                <w:szCs w:val="24"/>
                <w:lang w:eastAsia="es-ES"/>
              </w:rPr>
            </w:pPr>
            <w:r w:rsidRPr="00E93B42">
              <w:rPr>
                <w:rFonts w:ascii="Calibri" w:eastAsia="Times New Roman" w:hAnsi="Calibri" w:cs="Calibri"/>
                <w:sz w:val="24"/>
                <w:szCs w:val="24"/>
                <w:lang w:eastAsia="es-ES"/>
              </w:rPr>
              <w:t>-Apoyo en el proceso de control y garantía de la calidad (QA/QC), incluyendo procesos de cruzamiento o verificación de los datos.</w:t>
            </w:r>
          </w:p>
          <w:p w14:paraId="5C452390" w14:textId="77777777" w:rsidR="00C75B7C" w:rsidRPr="00AA4E01" w:rsidRDefault="00C75B7C"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-Apoyo a mesa</w:t>
            </w:r>
            <w:r>
              <w:rPr>
                <w:rFonts w:ascii="Calibri" w:eastAsia="Times New Roman" w:hAnsi="Calibri" w:cs="Calibri"/>
                <w:sz w:val="24"/>
                <w:szCs w:val="24"/>
                <w:lang w:val="es-ES_tradnl" w:eastAsia="es-ES"/>
              </w:rPr>
              <w:t>s del S. AFOLU/CNCC para socialización, revisión y validación del INGEI del S. AFOLU del 2° BTR.</w:t>
            </w:r>
          </w:p>
          <w:p w14:paraId="0B9F7A3A" w14:textId="7AC74FF4" w:rsidR="00C75B7C" w:rsidRPr="00DA7708" w:rsidRDefault="00C75B7C" w:rsidP="00DA7708">
            <w:pPr>
              <w:numPr>
                <w:ilvl w:val="0"/>
                <w:numId w:val="17"/>
              </w:numPr>
              <w:jc w:val="both"/>
              <w:rPr>
                <w:rFonts w:eastAsia="MS Mincho" w:cstheme="minorHAnsi"/>
                <w:bCs/>
                <w:sz w:val="24"/>
                <w:szCs w:val="24"/>
                <w:lang w:eastAsia="ja-JP"/>
              </w:rPr>
            </w:pPr>
            <w:r w:rsidRPr="00AA4E01">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0138F3D9" w14:textId="1874C7FD" w:rsidR="00C75B7C" w:rsidRPr="00812FFB" w:rsidRDefault="00C75B7C" w:rsidP="00980A4D">
            <w:pPr>
              <w:spacing w:line="259" w:lineRule="auto"/>
              <w:jc w:val="center"/>
              <w:rPr>
                <w:rFonts w:cstheme="minorHAnsi"/>
              </w:rPr>
            </w:pPr>
            <w:r w:rsidRPr="00812FFB">
              <w:rPr>
                <w:rFonts w:cstheme="minorHAnsi"/>
              </w:rPr>
              <w:lastRenderedPageBreak/>
              <w:t>180 días desde la firma del contrato</w:t>
            </w:r>
          </w:p>
        </w:tc>
      </w:tr>
      <w:tr w:rsidR="00C75B7C" w:rsidRPr="00812FFB" w14:paraId="61D64EAC" w14:textId="77777777" w:rsidTr="00C75B7C">
        <w:tc>
          <w:tcPr>
            <w:tcW w:w="6331" w:type="dxa"/>
          </w:tcPr>
          <w:p w14:paraId="3A31A402" w14:textId="77777777" w:rsidR="00C75B7C" w:rsidRPr="004F67F6" w:rsidRDefault="00C75B7C" w:rsidP="00DA107A">
            <w:pPr>
              <w:rPr>
                <w:rFonts w:ascii="Calibri" w:eastAsia="Times New Roman" w:hAnsi="Calibri" w:cs="Calibri"/>
                <w:b/>
                <w:bCs/>
                <w:iCs/>
                <w:sz w:val="24"/>
                <w:szCs w:val="24"/>
                <w:lang w:eastAsia="es-ES"/>
              </w:rPr>
            </w:pPr>
            <w:r w:rsidRPr="004F67F6">
              <w:rPr>
                <w:rFonts w:ascii="Calibri" w:eastAsia="Times New Roman" w:hAnsi="Calibri" w:cs="Calibri"/>
                <w:b/>
                <w:bCs/>
                <w:iCs/>
                <w:sz w:val="24"/>
                <w:szCs w:val="24"/>
                <w:lang w:eastAsia="es-ES"/>
              </w:rPr>
              <w:t>PRODUCTO 7. Informe técnico conteniendo:</w:t>
            </w:r>
          </w:p>
          <w:p w14:paraId="1D6DA7C3" w14:textId="77777777" w:rsidR="00C75B7C" w:rsidRDefault="00C75B7C" w:rsidP="008C0E8A">
            <w:pPr>
              <w:jc w:val="both"/>
              <w:rPr>
                <w:rFonts w:ascii="Calibri" w:eastAsia="Times New Roman" w:hAnsi="Calibri" w:cs="Calibri"/>
                <w:b/>
                <w:bCs/>
                <w:color w:val="00B050"/>
                <w:sz w:val="24"/>
                <w:szCs w:val="24"/>
                <w:lang w:eastAsia="es-ES"/>
              </w:rPr>
            </w:pPr>
          </w:p>
          <w:p w14:paraId="12C99ED0" w14:textId="77777777" w:rsidR="00C75B7C" w:rsidRPr="00450B5E" w:rsidRDefault="00C75B7C" w:rsidP="008C0E8A">
            <w:pPr>
              <w:jc w:val="both"/>
              <w:rPr>
                <w:rFonts w:ascii="Calibri" w:eastAsia="Times New Roman" w:hAnsi="Calibri" w:cs="Calibri"/>
                <w:sz w:val="24"/>
                <w:szCs w:val="24"/>
                <w:lang w:val="es-ES_tradnl" w:eastAsia="es-ES"/>
              </w:rPr>
            </w:pPr>
            <w:r w:rsidRPr="00450B5E">
              <w:rPr>
                <w:rFonts w:ascii="Calibri" w:eastAsia="Times New Roman" w:hAnsi="Calibri" w:cs="Calibri"/>
                <w:sz w:val="24"/>
                <w:szCs w:val="24"/>
                <w:lang w:val="es-ES_tradnl" w:eastAsia="es-ES"/>
              </w:rPr>
              <w:t>-Acompañamiento a edición del DIN y Resumen Ejecutivo del 2° BTR</w:t>
            </w:r>
          </w:p>
          <w:p w14:paraId="5BDE432A" w14:textId="77777777" w:rsidR="00C75B7C" w:rsidRPr="00450B5E" w:rsidRDefault="00C75B7C" w:rsidP="008C0E8A">
            <w:pPr>
              <w:rPr>
                <w:rFonts w:ascii="Calibri" w:eastAsia="Times New Roman" w:hAnsi="Calibri" w:cs="Calibri"/>
                <w:sz w:val="24"/>
                <w:szCs w:val="24"/>
                <w:lang w:val="es-ES_tradnl" w:eastAsia="es-ES"/>
              </w:rPr>
            </w:pPr>
          </w:p>
          <w:p w14:paraId="78C38589" w14:textId="77777777" w:rsidR="00C75B7C" w:rsidRPr="00450B5E" w:rsidRDefault="00C75B7C" w:rsidP="008C0E8A">
            <w:pPr>
              <w:jc w:val="both"/>
              <w:rPr>
                <w:rFonts w:ascii="Calibri" w:eastAsia="Times New Roman" w:hAnsi="Calibri" w:cs="Calibri"/>
                <w:sz w:val="24"/>
                <w:szCs w:val="24"/>
                <w:lang w:val="es-ES_tradnl" w:eastAsia="es-ES"/>
              </w:rPr>
            </w:pPr>
            <w:r w:rsidRPr="00450B5E">
              <w:rPr>
                <w:rFonts w:ascii="Calibri" w:eastAsia="Times New Roman" w:hAnsi="Calibri" w:cs="Calibri"/>
                <w:sz w:val="24"/>
                <w:szCs w:val="24"/>
                <w:lang w:val="es-ES_tradnl" w:eastAsia="es-ES"/>
              </w:rPr>
              <w:t>-Evaluación del Procesamiento de Datos.</w:t>
            </w:r>
          </w:p>
          <w:p w14:paraId="7FE6CC75" w14:textId="77777777" w:rsidR="00C75B7C" w:rsidRPr="00450B5E" w:rsidRDefault="00C75B7C" w:rsidP="008C0E8A">
            <w:pPr>
              <w:rPr>
                <w:rFonts w:ascii="Calibri" w:eastAsia="Times New Roman" w:hAnsi="Calibri" w:cs="Calibri"/>
                <w:sz w:val="24"/>
                <w:szCs w:val="24"/>
                <w:lang w:val="es-ES_tradnl" w:eastAsia="es-ES"/>
              </w:rPr>
            </w:pPr>
          </w:p>
          <w:p w14:paraId="543E8FBA" w14:textId="77777777" w:rsidR="00C75B7C" w:rsidRPr="00450B5E" w:rsidRDefault="00C75B7C" w:rsidP="008C0E8A">
            <w:pPr>
              <w:jc w:val="both"/>
              <w:rPr>
                <w:rFonts w:ascii="Calibri" w:eastAsia="Times New Roman" w:hAnsi="Calibri" w:cs="Calibri"/>
                <w:sz w:val="24"/>
                <w:szCs w:val="24"/>
                <w:lang w:val="es-ES_tradnl" w:eastAsia="es-ES"/>
              </w:rPr>
            </w:pPr>
            <w:r w:rsidRPr="00450B5E">
              <w:rPr>
                <w:rFonts w:ascii="Calibri" w:eastAsia="Times New Roman" w:hAnsi="Calibri" w:cs="Calibri"/>
                <w:sz w:val="24"/>
                <w:szCs w:val="24"/>
                <w:lang w:val="es-ES_tradnl" w:eastAsia="es-ES"/>
              </w:rPr>
              <w:t>-Apoyo para consolidación del sistema de archivo del 2° BTR, participación en elaboración de materiales y/o procesos de difusión y socialización.</w:t>
            </w:r>
          </w:p>
          <w:p w14:paraId="68A0F895" w14:textId="384646BC" w:rsidR="00C75B7C" w:rsidRPr="00DA7708" w:rsidRDefault="00C75B7C" w:rsidP="00DA7708">
            <w:pPr>
              <w:numPr>
                <w:ilvl w:val="0"/>
                <w:numId w:val="17"/>
              </w:numPr>
              <w:jc w:val="both"/>
              <w:rPr>
                <w:rFonts w:eastAsia="MS Mincho" w:cstheme="minorHAnsi"/>
                <w:bCs/>
                <w:sz w:val="24"/>
                <w:szCs w:val="24"/>
                <w:lang w:eastAsia="ja-JP"/>
              </w:rPr>
            </w:pPr>
            <w:r w:rsidRPr="00450B5E">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p>
        </w:tc>
        <w:tc>
          <w:tcPr>
            <w:tcW w:w="1985" w:type="dxa"/>
          </w:tcPr>
          <w:p w14:paraId="39D95673" w14:textId="661F9056" w:rsidR="00C75B7C" w:rsidRPr="00812FFB" w:rsidRDefault="00C75B7C" w:rsidP="00980A4D">
            <w:pPr>
              <w:spacing w:line="259" w:lineRule="auto"/>
              <w:jc w:val="center"/>
              <w:rPr>
                <w:rFonts w:cstheme="minorHAnsi"/>
              </w:rPr>
            </w:pPr>
            <w:r>
              <w:rPr>
                <w:rFonts w:cstheme="minorHAnsi"/>
              </w:rPr>
              <w:t xml:space="preserve">210 </w:t>
            </w:r>
            <w:r w:rsidRPr="00812FFB">
              <w:rPr>
                <w:rFonts w:cstheme="minorHAnsi"/>
              </w:rPr>
              <w:t>días desde la firma del contrato</w:t>
            </w:r>
          </w:p>
        </w:tc>
      </w:tr>
    </w:tbl>
    <w:p w14:paraId="5ECD5BBC" w14:textId="6A8C4EF1" w:rsidR="00B041B0" w:rsidRPr="00710346" w:rsidRDefault="00B041B0" w:rsidP="008E02F4">
      <w:pPr>
        <w:spacing w:after="0" w:line="240" w:lineRule="auto"/>
        <w:jc w:val="both"/>
        <w:rPr>
          <w:rFonts w:cstheme="minorHAnsi"/>
          <w:b/>
          <w:bCs/>
          <w:iCs/>
          <w:sz w:val="24"/>
          <w:szCs w:val="24"/>
          <w:lang w:val="es-PY"/>
        </w:rPr>
      </w:pPr>
    </w:p>
    <w:sectPr w:rsidR="00B041B0" w:rsidRPr="00710346"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2A256" w14:textId="77777777" w:rsidR="00A43074" w:rsidRDefault="00A43074" w:rsidP="00EF5770">
      <w:pPr>
        <w:spacing w:after="0" w:line="240" w:lineRule="auto"/>
      </w:pPr>
      <w:r>
        <w:separator/>
      </w:r>
    </w:p>
  </w:endnote>
  <w:endnote w:type="continuationSeparator" w:id="0">
    <w:p w14:paraId="124FC8D3" w14:textId="77777777" w:rsidR="00A43074" w:rsidRDefault="00A43074"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87273" w14:textId="77777777" w:rsidR="00A43074" w:rsidRDefault="00A43074" w:rsidP="00EF5770">
      <w:pPr>
        <w:spacing w:after="0" w:line="240" w:lineRule="auto"/>
      </w:pPr>
      <w:r>
        <w:separator/>
      </w:r>
    </w:p>
  </w:footnote>
  <w:footnote w:type="continuationSeparator" w:id="0">
    <w:p w14:paraId="0F5AE561" w14:textId="77777777" w:rsidR="00A43074" w:rsidRDefault="00A43074"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2C" w14:textId="35594565" w:rsidR="00623F38" w:rsidRDefault="00DD5F48">
    <w:pPr>
      <w:pStyle w:val="Encabezado"/>
    </w:pPr>
    <w:r w:rsidRPr="00EA55B2">
      <w:rPr>
        <w:noProof/>
        <w:lang w:val="es-PY" w:eastAsia="es-PY"/>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lang w:val="es-PY" w:eastAsia="es-PY"/>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1BF9"/>
    <w:multiLevelType w:val="multilevel"/>
    <w:tmpl w:val="675CCD1C"/>
    <w:lvl w:ilvl="0">
      <w:start w:val="1"/>
      <w:numFmt w:val="bullet"/>
      <w:lvlText w:val=""/>
      <w:lvlJc w:val="left"/>
      <w:pPr>
        <w:ind w:left="0" w:hanging="360"/>
      </w:pPr>
      <w:rPr>
        <w:rFonts w:ascii="Symbol" w:hAnsi="Symbol" w:hint="default"/>
        <w:b/>
      </w:rPr>
    </w:lvl>
    <w:lvl w:ilvl="1">
      <w:start w:val="1"/>
      <w:numFmt w:val="decimal"/>
      <w:lvlText w:val="%1.%2."/>
      <w:lvlJc w:val="left"/>
      <w:pPr>
        <w:ind w:left="432" w:hanging="432"/>
      </w:pPr>
      <w:rPr>
        <w:b/>
      </w:rPr>
    </w:lvl>
    <w:lvl w:ilvl="2">
      <w:start w:val="1"/>
      <w:numFmt w:val="decimal"/>
      <w:lvlText w:val="%1.%2.%3."/>
      <w:lvlJc w:val="left"/>
      <w:pPr>
        <w:ind w:left="864" w:hanging="504"/>
      </w:pPr>
      <w:rPr>
        <w:b/>
      </w:rPr>
    </w:lvl>
    <w:lvl w:ilvl="3">
      <w:start w:val="1"/>
      <w:numFmt w:val="decimal"/>
      <w:lvlText w:val="%1.%2.%3.%4."/>
      <w:lvlJc w:val="left"/>
      <w:pPr>
        <w:ind w:left="1368" w:hanging="648"/>
      </w:pPr>
      <w:rPr>
        <w:b/>
      </w:rPr>
    </w:lvl>
    <w:lvl w:ilvl="4">
      <w:start w:val="1"/>
      <w:numFmt w:val="decimal"/>
      <w:lvlText w:val="%1.%2.%3.%4.%5."/>
      <w:lvlJc w:val="left"/>
      <w:pPr>
        <w:ind w:left="1872" w:hanging="792"/>
      </w:pPr>
      <w:rPr>
        <w:b/>
      </w:rPr>
    </w:lvl>
    <w:lvl w:ilvl="5">
      <w:start w:val="1"/>
      <w:numFmt w:val="decimal"/>
      <w:lvlText w:val="%1.%2.%3.%4.%5.%6."/>
      <w:lvlJc w:val="left"/>
      <w:pPr>
        <w:ind w:left="2376" w:hanging="936"/>
      </w:pPr>
      <w:rPr>
        <w:b/>
      </w:rPr>
    </w:lvl>
    <w:lvl w:ilvl="6">
      <w:start w:val="1"/>
      <w:numFmt w:val="decimal"/>
      <w:lvlText w:val="%1.%2.%3.%4.%5.%6.%7."/>
      <w:lvlJc w:val="left"/>
      <w:pPr>
        <w:ind w:left="2880" w:hanging="1080"/>
      </w:pPr>
      <w:rPr>
        <w:b/>
      </w:rPr>
    </w:lvl>
    <w:lvl w:ilvl="7">
      <w:start w:val="1"/>
      <w:numFmt w:val="decimal"/>
      <w:lvlText w:val="%1.%2.%3.%4.%5.%6.%7.%8."/>
      <w:lvlJc w:val="left"/>
      <w:pPr>
        <w:ind w:left="3384" w:hanging="1224"/>
      </w:pPr>
      <w:rPr>
        <w:b/>
      </w:rPr>
    </w:lvl>
    <w:lvl w:ilvl="8">
      <w:start w:val="1"/>
      <w:numFmt w:val="decimal"/>
      <w:lvlText w:val="%1.%2.%3.%4.%5.%6.%7.%8.%9."/>
      <w:lvlJc w:val="left"/>
      <w:pPr>
        <w:ind w:left="3960" w:hanging="1440"/>
      </w:pPr>
      <w:rPr>
        <w:b/>
      </w:rPr>
    </w:lvl>
  </w:abstractNum>
  <w:abstractNum w:abstractNumId="1"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2" w15:restartNumberingAfterBreak="0">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40158B"/>
    <w:multiLevelType w:val="hybridMultilevel"/>
    <w:tmpl w:val="469061A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1DF85AB5"/>
    <w:multiLevelType w:val="hybridMultilevel"/>
    <w:tmpl w:val="6998899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15:restartNumberingAfterBreak="0">
    <w:nsid w:val="24726556"/>
    <w:multiLevelType w:val="multilevel"/>
    <w:tmpl w:val="BE9E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34F7C"/>
    <w:multiLevelType w:val="hybridMultilevel"/>
    <w:tmpl w:val="F9724F70"/>
    <w:lvl w:ilvl="0" w:tplc="CE0C5E48">
      <w:start w:val="1"/>
      <w:numFmt w:val="bullet"/>
      <w:lvlText w:val="•"/>
      <w:lvlJc w:val="left"/>
      <w:pPr>
        <w:ind w:left="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3ABF24">
      <w:start w:val="1"/>
      <w:numFmt w:val="bullet"/>
      <w:lvlText w:val="o"/>
      <w:lvlJc w:val="left"/>
      <w:pPr>
        <w:ind w:left="1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4E6984">
      <w:start w:val="1"/>
      <w:numFmt w:val="bullet"/>
      <w:lvlText w:val="▪"/>
      <w:lvlJc w:val="left"/>
      <w:pPr>
        <w:ind w:left="1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E61C8E">
      <w:start w:val="1"/>
      <w:numFmt w:val="bullet"/>
      <w:lvlText w:val="•"/>
      <w:lvlJc w:val="left"/>
      <w:pPr>
        <w:ind w:left="2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BA01EEA">
      <w:start w:val="1"/>
      <w:numFmt w:val="bullet"/>
      <w:lvlText w:val="o"/>
      <w:lvlJc w:val="left"/>
      <w:pPr>
        <w:ind w:left="3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046F14">
      <w:start w:val="1"/>
      <w:numFmt w:val="bullet"/>
      <w:lvlText w:val="▪"/>
      <w:lvlJc w:val="left"/>
      <w:pPr>
        <w:ind w:left="4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8B44934">
      <w:start w:val="1"/>
      <w:numFmt w:val="bullet"/>
      <w:lvlText w:val="•"/>
      <w:lvlJc w:val="left"/>
      <w:pPr>
        <w:ind w:left="4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FA75EC">
      <w:start w:val="1"/>
      <w:numFmt w:val="bullet"/>
      <w:lvlText w:val="o"/>
      <w:lvlJc w:val="left"/>
      <w:pPr>
        <w:ind w:left="5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CF494CC">
      <w:start w:val="1"/>
      <w:numFmt w:val="bullet"/>
      <w:lvlText w:val="▪"/>
      <w:lvlJc w:val="left"/>
      <w:pPr>
        <w:ind w:left="6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79B7250"/>
    <w:multiLevelType w:val="hybridMultilevel"/>
    <w:tmpl w:val="5E321908"/>
    <w:lvl w:ilvl="0" w:tplc="91285224">
      <w:start w:val="240"/>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8"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9"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0" w15:restartNumberingAfterBreak="0">
    <w:nsid w:val="48467902"/>
    <w:multiLevelType w:val="multilevel"/>
    <w:tmpl w:val="31A6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F5157A"/>
    <w:multiLevelType w:val="hybridMultilevel"/>
    <w:tmpl w:val="DE060FB0"/>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4"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5" w15:restartNumberingAfterBreak="0">
    <w:nsid w:val="7291048B"/>
    <w:multiLevelType w:val="hybridMultilevel"/>
    <w:tmpl w:val="F05EE1E8"/>
    <w:lvl w:ilvl="0" w:tplc="FBDEFA0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F673BC">
      <w:start w:val="1"/>
      <w:numFmt w:val="lowerLetter"/>
      <w:lvlText w:val="%2"/>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86447C">
      <w:start w:val="1"/>
      <w:numFmt w:val="lowerRoman"/>
      <w:lvlText w:val="%3"/>
      <w:lvlJc w:val="left"/>
      <w:pPr>
        <w:ind w:left="18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48BA7E">
      <w:start w:val="1"/>
      <w:numFmt w:val="decimal"/>
      <w:lvlText w:val="%4"/>
      <w:lvlJc w:val="left"/>
      <w:pPr>
        <w:ind w:left="25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B41024">
      <w:start w:val="1"/>
      <w:numFmt w:val="lowerLetter"/>
      <w:lvlText w:val="%5"/>
      <w:lvlJc w:val="left"/>
      <w:pPr>
        <w:ind w:left="32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DC4904">
      <w:start w:val="1"/>
      <w:numFmt w:val="lowerRoman"/>
      <w:lvlText w:val="%6"/>
      <w:lvlJc w:val="left"/>
      <w:pPr>
        <w:ind w:left="39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C8742">
      <w:start w:val="1"/>
      <w:numFmt w:val="decimal"/>
      <w:lvlText w:val="%7"/>
      <w:lvlJc w:val="left"/>
      <w:pPr>
        <w:ind w:left="46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7422F4">
      <w:start w:val="1"/>
      <w:numFmt w:val="lowerLetter"/>
      <w:lvlText w:val="%8"/>
      <w:lvlJc w:val="left"/>
      <w:pPr>
        <w:ind w:left="54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623FCE">
      <w:start w:val="1"/>
      <w:numFmt w:val="lowerRoman"/>
      <w:lvlText w:val="%9"/>
      <w:lvlJc w:val="left"/>
      <w:pPr>
        <w:ind w:left="61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76A6768"/>
    <w:multiLevelType w:val="hybridMultilevel"/>
    <w:tmpl w:val="8AAC79E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num w:numId="1" w16cid:durableId="701050164">
    <w:abstractNumId w:val="14"/>
  </w:num>
  <w:num w:numId="2" w16cid:durableId="863396852">
    <w:abstractNumId w:val="11"/>
  </w:num>
  <w:num w:numId="3" w16cid:durableId="1039549507">
    <w:abstractNumId w:val="8"/>
  </w:num>
  <w:num w:numId="4" w16cid:durableId="1362247378">
    <w:abstractNumId w:val="9"/>
  </w:num>
  <w:num w:numId="5" w16cid:durableId="1253902808">
    <w:abstractNumId w:val="1"/>
  </w:num>
  <w:num w:numId="6" w16cid:durableId="465240757">
    <w:abstractNumId w:val="3"/>
  </w:num>
  <w:num w:numId="7" w16cid:durableId="1586303792">
    <w:abstractNumId w:val="15"/>
  </w:num>
  <w:num w:numId="8" w16cid:durableId="969361564">
    <w:abstractNumId w:val="7"/>
  </w:num>
  <w:num w:numId="9" w16cid:durableId="1289360591">
    <w:abstractNumId w:val="6"/>
  </w:num>
  <w:num w:numId="10" w16cid:durableId="1567757900">
    <w:abstractNumId w:val="13"/>
  </w:num>
  <w:num w:numId="11" w16cid:durableId="2047635320">
    <w:abstractNumId w:val="4"/>
  </w:num>
  <w:num w:numId="12" w16cid:durableId="40639990">
    <w:abstractNumId w:val="5"/>
  </w:num>
  <w:num w:numId="13" w16cid:durableId="445123674">
    <w:abstractNumId w:val="10"/>
  </w:num>
  <w:num w:numId="14" w16cid:durableId="404256814">
    <w:abstractNumId w:val="2"/>
  </w:num>
  <w:num w:numId="15" w16cid:durableId="276642918">
    <w:abstractNumId w:val="12"/>
  </w:num>
  <w:num w:numId="16" w16cid:durableId="2031178212">
    <w:abstractNumId w:val="16"/>
  </w:num>
  <w:num w:numId="17" w16cid:durableId="71862757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2C69"/>
    <w:rsid w:val="000030BF"/>
    <w:rsid w:val="00004FC9"/>
    <w:rsid w:val="000059B9"/>
    <w:rsid w:val="0001614D"/>
    <w:rsid w:val="0001725D"/>
    <w:rsid w:val="000242A5"/>
    <w:rsid w:val="0002441B"/>
    <w:rsid w:val="00024BFC"/>
    <w:rsid w:val="000303EA"/>
    <w:rsid w:val="0004075B"/>
    <w:rsid w:val="00041270"/>
    <w:rsid w:val="00051ABE"/>
    <w:rsid w:val="00065498"/>
    <w:rsid w:val="000656F1"/>
    <w:rsid w:val="00072420"/>
    <w:rsid w:val="000748D4"/>
    <w:rsid w:val="000748F2"/>
    <w:rsid w:val="00082B38"/>
    <w:rsid w:val="00083014"/>
    <w:rsid w:val="000875DA"/>
    <w:rsid w:val="0009501E"/>
    <w:rsid w:val="00096451"/>
    <w:rsid w:val="000A1BFA"/>
    <w:rsid w:val="000A31B6"/>
    <w:rsid w:val="000B419B"/>
    <w:rsid w:val="000B604B"/>
    <w:rsid w:val="000C1738"/>
    <w:rsid w:val="000C2C34"/>
    <w:rsid w:val="000C5180"/>
    <w:rsid w:val="000C5BBB"/>
    <w:rsid w:val="000D118A"/>
    <w:rsid w:val="000D130F"/>
    <w:rsid w:val="000D160E"/>
    <w:rsid w:val="000D2747"/>
    <w:rsid w:val="000D5286"/>
    <w:rsid w:val="000D7EE8"/>
    <w:rsid w:val="000E39F3"/>
    <w:rsid w:val="000E7763"/>
    <w:rsid w:val="000F1F5A"/>
    <w:rsid w:val="000F7BEC"/>
    <w:rsid w:val="0011277A"/>
    <w:rsid w:val="00122E78"/>
    <w:rsid w:val="00125AEA"/>
    <w:rsid w:val="0013252E"/>
    <w:rsid w:val="00142EC4"/>
    <w:rsid w:val="00144010"/>
    <w:rsid w:val="00145541"/>
    <w:rsid w:val="00152017"/>
    <w:rsid w:val="00154563"/>
    <w:rsid w:val="00155077"/>
    <w:rsid w:val="001554F4"/>
    <w:rsid w:val="00156817"/>
    <w:rsid w:val="001568CC"/>
    <w:rsid w:val="00172C5F"/>
    <w:rsid w:val="001738A0"/>
    <w:rsid w:val="0017703E"/>
    <w:rsid w:val="00180BF3"/>
    <w:rsid w:val="00182C09"/>
    <w:rsid w:val="00183D06"/>
    <w:rsid w:val="0019745F"/>
    <w:rsid w:val="001A27CA"/>
    <w:rsid w:val="001B0AFC"/>
    <w:rsid w:val="001B4D8B"/>
    <w:rsid w:val="001B59C1"/>
    <w:rsid w:val="001C7F43"/>
    <w:rsid w:val="001E061E"/>
    <w:rsid w:val="001F289B"/>
    <w:rsid w:val="00200721"/>
    <w:rsid w:val="00210755"/>
    <w:rsid w:val="00213428"/>
    <w:rsid w:val="002146A7"/>
    <w:rsid w:val="00214C51"/>
    <w:rsid w:val="00222F60"/>
    <w:rsid w:val="002300F3"/>
    <w:rsid w:val="00232B0A"/>
    <w:rsid w:val="002332B6"/>
    <w:rsid w:val="00233ABC"/>
    <w:rsid w:val="002371D9"/>
    <w:rsid w:val="00242767"/>
    <w:rsid w:val="00243055"/>
    <w:rsid w:val="0025145C"/>
    <w:rsid w:val="00251C4A"/>
    <w:rsid w:val="002529EC"/>
    <w:rsid w:val="002535AD"/>
    <w:rsid w:val="00253725"/>
    <w:rsid w:val="00256DF7"/>
    <w:rsid w:val="0026154F"/>
    <w:rsid w:val="00266855"/>
    <w:rsid w:val="00272383"/>
    <w:rsid w:val="0027681E"/>
    <w:rsid w:val="0028462C"/>
    <w:rsid w:val="002855CF"/>
    <w:rsid w:val="0028589E"/>
    <w:rsid w:val="00292C82"/>
    <w:rsid w:val="00294807"/>
    <w:rsid w:val="00294BF7"/>
    <w:rsid w:val="00295137"/>
    <w:rsid w:val="00295B96"/>
    <w:rsid w:val="00295D67"/>
    <w:rsid w:val="00297A08"/>
    <w:rsid w:val="002B225F"/>
    <w:rsid w:val="002B4415"/>
    <w:rsid w:val="002B4618"/>
    <w:rsid w:val="002B6C8A"/>
    <w:rsid w:val="002B6EDD"/>
    <w:rsid w:val="002B785D"/>
    <w:rsid w:val="002B7C45"/>
    <w:rsid w:val="002C064D"/>
    <w:rsid w:val="002C266D"/>
    <w:rsid w:val="002C690C"/>
    <w:rsid w:val="002D60D7"/>
    <w:rsid w:val="002D6680"/>
    <w:rsid w:val="002E2974"/>
    <w:rsid w:val="002F13CA"/>
    <w:rsid w:val="002F2B9B"/>
    <w:rsid w:val="002F6AC2"/>
    <w:rsid w:val="00300F46"/>
    <w:rsid w:val="0030272B"/>
    <w:rsid w:val="003058C3"/>
    <w:rsid w:val="00306492"/>
    <w:rsid w:val="0031011B"/>
    <w:rsid w:val="00315D0C"/>
    <w:rsid w:val="00331579"/>
    <w:rsid w:val="0034606D"/>
    <w:rsid w:val="00347A50"/>
    <w:rsid w:val="00370217"/>
    <w:rsid w:val="0037280B"/>
    <w:rsid w:val="00372CD3"/>
    <w:rsid w:val="003737B7"/>
    <w:rsid w:val="003808AF"/>
    <w:rsid w:val="003841FF"/>
    <w:rsid w:val="00384531"/>
    <w:rsid w:val="00384A2E"/>
    <w:rsid w:val="00391935"/>
    <w:rsid w:val="00392FC8"/>
    <w:rsid w:val="0039714D"/>
    <w:rsid w:val="003A12B3"/>
    <w:rsid w:val="003A4737"/>
    <w:rsid w:val="003A4F4D"/>
    <w:rsid w:val="003A4FDD"/>
    <w:rsid w:val="003B1BB3"/>
    <w:rsid w:val="003B7952"/>
    <w:rsid w:val="003C32FD"/>
    <w:rsid w:val="003C548B"/>
    <w:rsid w:val="003C7D1C"/>
    <w:rsid w:val="003D0B74"/>
    <w:rsid w:val="003D1499"/>
    <w:rsid w:val="003D2B49"/>
    <w:rsid w:val="003D38B0"/>
    <w:rsid w:val="003E0890"/>
    <w:rsid w:val="003E1D62"/>
    <w:rsid w:val="003E478C"/>
    <w:rsid w:val="003E78B7"/>
    <w:rsid w:val="003F44C5"/>
    <w:rsid w:val="003F77FB"/>
    <w:rsid w:val="004123E8"/>
    <w:rsid w:val="00415AF8"/>
    <w:rsid w:val="00416594"/>
    <w:rsid w:val="00417137"/>
    <w:rsid w:val="004221C1"/>
    <w:rsid w:val="004331DD"/>
    <w:rsid w:val="004355AF"/>
    <w:rsid w:val="004357F2"/>
    <w:rsid w:val="00435A23"/>
    <w:rsid w:val="00450F5E"/>
    <w:rsid w:val="00451397"/>
    <w:rsid w:val="00451555"/>
    <w:rsid w:val="00452271"/>
    <w:rsid w:val="00453246"/>
    <w:rsid w:val="00462EB1"/>
    <w:rsid w:val="00463C7A"/>
    <w:rsid w:val="0046480D"/>
    <w:rsid w:val="004668E0"/>
    <w:rsid w:val="00467190"/>
    <w:rsid w:val="0047052F"/>
    <w:rsid w:val="004712DE"/>
    <w:rsid w:val="00472428"/>
    <w:rsid w:val="00476646"/>
    <w:rsid w:val="00480ABD"/>
    <w:rsid w:val="00482781"/>
    <w:rsid w:val="00484E3F"/>
    <w:rsid w:val="00493269"/>
    <w:rsid w:val="00497D3E"/>
    <w:rsid w:val="004A36AE"/>
    <w:rsid w:val="004A5F38"/>
    <w:rsid w:val="004A79A4"/>
    <w:rsid w:val="004B14CF"/>
    <w:rsid w:val="004B6215"/>
    <w:rsid w:val="004B67C7"/>
    <w:rsid w:val="004B6E9C"/>
    <w:rsid w:val="004C17AF"/>
    <w:rsid w:val="004C30D6"/>
    <w:rsid w:val="004C64C8"/>
    <w:rsid w:val="004D3B51"/>
    <w:rsid w:val="004D3FA0"/>
    <w:rsid w:val="004D5C6A"/>
    <w:rsid w:val="004E41FA"/>
    <w:rsid w:val="004E5C96"/>
    <w:rsid w:val="004F124C"/>
    <w:rsid w:val="004F3369"/>
    <w:rsid w:val="004F60DF"/>
    <w:rsid w:val="004F67F6"/>
    <w:rsid w:val="0050130F"/>
    <w:rsid w:val="005046B2"/>
    <w:rsid w:val="00505C93"/>
    <w:rsid w:val="005062DC"/>
    <w:rsid w:val="00510842"/>
    <w:rsid w:val="00511BFC"/>
    <w:rsid w:val="005178DB"/>
    <w:rsid w:val="00520BA5"/>
    <w:rsid w:val="00531E44"/>
    <w:rsid w:val="0053670C"/>
    <w:rsid w:val="00540961"/>
    <w:rsid w:val="00541E7B"/>
    <w:rsid w:val="00541ED7"/>
    <w:rsid w:val="0054250F"/>
    <w:rsid w:val="005451BB"/>
    <w:rsid w:val="0055002B"/>
    <w:rsid w:val="00551A39"/>
    <w:rsid w:val="005634D5"/>
    <w:rsid w:val="00567999"/>
    <w:rsid w:val="00570B8E"/>
    <w:rsid w:val="0058127C"/>
    <w:rsid w:val="0058191D"/>
    <w:rsid w:val="00585F77"/>
    <w:rsid w:val="00597870"/>
    <w:rsid w:val="005A4552"/>
    <w:rsid w:val="005A7748"/>
    <w:rsid w:val="005B3575"/>
    <w:rsid w:val="005B4D1D"/>
    <w:rsid w:val="005C2D1E"/>
    <w:rsid w:val="005C4A8C"/>
    <w:rsid w:val="005C54E2"/>
    <w:rsid w:val="005D1078"/>
    <w:rsid w:val="005D5AD2"/>
    <w:rsid w:val="005D5F7E"/>
    <w:rsid w:val="005E2215"/>
    <w:rsid w:val="005E5AE1"/>
    <w:rsid w:val="005E624A"/>
    <w:rsid w:val="005F27C2"/>
    <w:rsid w:val="005F3868"/>
    <w:rsid w:val="005F461D"/>
    <w:rsid w:val="005F76BF"/>
    <w:rsid w:val="005F7F5A"/>
    <w:rsid w:val="00605240"/>
    <w:rsid w:val="00620278"/>
    <w:rsid w:val="00623F38"/>
    <w:rsid w:val="00627D7D"/>
    <w:rsid w:val="00627F3A"/>
    <w:rsid w:val="00633D67"/>
    <w:rsid w:val="0063489B"/>
    <w:rsid w:val="00636B9E"/>
    <w:rsid w:val="00650D3F"/>
    <w:rsid w:val="0065116A"/>
    <w:rsid w:val="006533EC"/>
    <w:rsid w:val="00663297"/>
    <w:rsid w:val="00664DD2"/>
    <w:rsid w:val="0066518F"/>
    <w:rsid w:val="0066720E"/>
    <w:rsid w:val="00675D3D"/>
    <w:rsid w:val="00675E6B"/>
    <w:rsid w:val="00680540"/>
    <w:rsid w:val="00682E0A"/>
    <w:rsid w:val="0068334D"/>
    <w:rsid w:val="0068545E"/>
    <w:rsid w:val="006872D2"/>
    <w:rsid w:val="00693E5C"/>
    <w:rsid w:val="00694EEE"/>
    <w:rsid w:val="00696BB2"/>
    <w:rsid w:val="006A3076"/>
    <w:rsid w:val="006A442B"/>
    <w:rsid w:val="006A5913"/>
    <w:rsid w:val="006B37ED"/>
    <w:rsid w:val="006B3B39"/>
    <w:rsid w:val="006B41DB"/>
    <w:rsid w:val="006B7E39"/>
    <w:rsid w:val="006C10A1"/>
    <w:rsid w:val="006C1D05"/>
    <w:rsid w:val="006C1EBD"/>
    <w:rsid w:val="006C334E"/>
    <w:rsid w:val="006C3C2A"/>
    <w:rsid w:val="006D140E"/>
    <w:rsid w:val="006D673F"/>
    <w:rsid w:val="006E2D47"/>
    <w:rsid w:val="006E5380"/>
    <w:rsid w:val="006E680D"/>
    <w:rsid w:val="006E7A16"/>
    <w:rsid w:val="006F1E48"/>
    <w:rsid w:val="006F390D"/>
    <w:rsid w:val="006F3DFB"/>
    <w:rsid w:val="006F4217"/>
    <w:rsid w:val="006F5336"/>
    <w:rsid w:val="006F6E6D"/>
    <w:rsid w:val="00710346"/>
    <w:rsid w:val="00710ED4"/>
    <w:rsid w:val="00721D0B"/>
    <w:rsid w:val="00723962"/>
    <w:rsid w:val="00725DD4"/>
    <w:rsid w:val="007345AE"/>
    <w:rsid w:val="0074176E"/>
    <w:rsid w:val="00744605"/>
    <w:rsid w:val="00750BFA"/>
    <w:rsid w:val="0075301D"/>
    <w:rsid w:val="00753156"/>
    <w:rsid w:val="0076674D"/>
    <w:rsid w:val="00770165"/>
    <w:rsid w:val="0077232B"/>
    <w:rsid w:val="007747DE"/>
    <w:rsid w:val="00784B0E"/>
    <w:rsid w:val="00785A09"/>
    <w:rsid w:val="007876BC"/>
    <w:rsid w:val="007878F1"/>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2447"/>
    <w:rsid w:val="007E5034"/>
    <w:rsid w:val="007E6684"/>
    <w:rsid w:val="007F0A92"/>
    <w:rsid w:val="007F11D6"/>
    <w:rsid w:val="007F76E1"/>
    <w:rsid w:val="00800AB4"/>
    <w:rsid w:val="00802C78"/>
    <w:rsid w:val="00803E5E"/>
    <w:rsid w:val="00804AC6"/>
    <w:rsid w:val="00805D81"/>
    <w:rsid w:val="00807E7D"/>
    <w:rsid w:val="008125FD"/>
    <w:rsid w:val="00812FFB"/>
    <w:rsid w:val="008134A0"/>
    <w:rsid w:val="00815908"/>
    <w:rsid w:val="00816736"/>
    <w:rsid w:val="008174A2"/>
    <w:rsid w:val="00822886"/>
    <w:rsid w:val="00822E67"/>
    <w:rsid w:val="00823E06"/>
    <w:rsid w:val="00831C78"/>
    <w:rsid w:val="0083349D"/>
    <w:rsid w:val="0083419E"/>
    <w:rsid w:val="00834BE1"/>
    <w:rsid w:val="00835CEC"/>
    <w:rsid w:val="00836DC1"/>
    <w:rsid w:val="00837543"/>
    <w:rsid w:val="00844248"/>
    <w:rsid w:val="00846B4E"/>
    <w:rsid w:val="00846BB1"/>
    <w:rsid w:val="00847092"/>
    <w:rsid w:val="00855CDF"/>
    <w:rsid w:val="00864B7A"/>
    <w:rsid w:val="008665D2"/>
    <w:rsid w:val="008679B0"/>
    <w:rsid w:val="00870F5D"/>
    <w:rsid w:val="008714E8"/>
    <w:rsid w:val="00875B76"/>
    <w:rsid w:val="00883D8C"/>
    <w:rsid w:val="008866E1"/>
    <w:rsid w:val="008926A3"/>
    <w:rsid w:val="00895591"/>
    <w:rsid w:val="008965F7"/>
    <w:rsid w:val="008976D1"/>
    <w:rsid w:val="008B439F"/>
    <w:rsid w:val="008B7244"/>
    <w:rsid w:val="008B7708"/>
    <w:rsid w:val="008D114B"/>
    <w:rsid w:val="008D2ADE"/>
    <w:rsid w:val="008D56FC"/>
    <w:rsid w:val="008D7114"/>
    <w:rsid w:val="008E02F4"/>
    <w:rsid w:val="008E12E5"/>
    <w:rsid w:val="008E39B5"/>
    <w:rsid w:val="008E5242"/>
    <w:rsid w:val="008E5988"/>
    <w:rsid w:val="008E5D0C"/>
    <w:rsid w:val="008F2DD8"/>
    <w:rsid w:val="008F6CA6"/>
    <w:rsid w:val="008F705F"/>
    <w:rsid w:val="009003D0"/>
    <w:rsid w:val="009125E1"/>
    <w:rsid w:val="0091463B"/>
    <w:rsid w:val="009152B0"/>
    <w:rsid w:val="009249CC"/>
    <w:rsid w:val="00926AF0"/>
    <w:rsid w:val="00927E90"/>
    <w:rsid w:val="009303CC"/>
    <w:rsid w:val="009346A4"/>
    <w:rsid w:val="009461E1"/>
    <w:rsid w:val="00950CE3"/>
    <w:rsid w:val="0095112D"/>
    <w:rsid w:val="009518DE"/>
    <w:rsid w:val="009550CF"/>
    <w:rsid w:val="00963727"/>
    <w:rsid w:val="00965F02"/>
    <w:rsid w:val="00967DF5"/>
    <w:rsid w:val="00972A74"/>
    <w:rsid w:val="00980A4D"/>
    <w:rsid w:val="00980D50"/>
    <w:rsid w:val="0098638B"/>
    <w:rsid w:val="009914AA"/>
    <w:rsid w:val="00994505"/>
    <w:rsid w:val="009B0484"/>
    <w:rsid w:val="009B48C8"/>
    <w:rsid w:val="009B6DCC"/>
    <w:rsid w:val="009C2229"/>
    <w:rsid w:val="009D3B1D"/>
    <w:rsid w:val="009D49DE"/>
    <w:rsid w:val="009E32EF"/>
    <w:rsid w:val="009E5398"/>
    <w:rsid w:val="009E7429"/>
    <w:rsid w:val="009E7824"/>
    <w:rsid w:val="009F3033"/>
    <w:rsid w:val="00A00B80"/>
    <w:rsid w:val="00A02A44"/>
    <w:rsid w:val="00A078F3"/>
    <w:rsid w:val="00A137B2"/>
    <w:rsid w:val="00A1613D"/>
    <w:rsid w:val="00A21E46"/>
    <w:rsid w:val="00A25B2F"/>
    <w:rsid w:val="00A27280"/>
    <w:rsid w:val="00A30131"/>
    <w:rsid w:val="00A35351"/>
    <w:rsid w:val="00A35B0E"/>
    <w:rsid w:val="00A4035C"/>
    <w:rsid w:val="00A43074"/>
    <w:rsid w:val="00A44D5A"/>
    <w:rsid w:val="00A4615B"/>
    <w:rsid w:val="00A6000C"/>
    <w:rsid w:val="00A63A0A"/>
    <w:rsid w:val="00A66015"/>
    <w:rsid w:val="00A717FD"/>
    <w:rsid w:val="00A71DDE"/>
    <w:rsid w:val="00A82ABF"/>
    <w:rsid w:val="00A85CBF"/>
    <w:rsid w:val="00A90B44"/>
    <w:rsid w:val="00A927A1"/>
    <w:rsid w:val="00A9506C"/>
    <w:rsid w:val="00AA17D1"/>
    <w:rsid w:val="00AA301D"/>
    <w:rsid w:val="00AA7ED4"/>
    <w:rsid w:val="00AB0A62"/>
    <w:rsid w:val="00AB0D96"/>
    <w:rsid w:val="00AB7B2B"/>
    <w:rsid w:val="00AC07AB"/>
    <w:rsid w:val="00AC12E8"/>
    <w:rsid w:val="00AC2F9A"/>
    <w:rsid w:val="00AC37E4"/>
    <w:rsid w:val="00AC3C37"/>
    <w:rsid w:val="00AC3DA7"/>
    <w:rsid w:val="00AC41A0"/>
    <w:rsid w:val="00AC5396"/>
    <w:rsid w:val="00AC6BEE"/>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105F"/>
    <w:rsid w:val="00B14217"/>
    <w:rsid w:val="00B16BCF"/>
    <w:rsid w:val="00B1731C"/>
    <w:rsid w:val="00B21CD1"/>
    <w:rsid w:val="00B26FD7"/>
    <w:rsid w:val="00B30A27"/>
    <w:rsid w:val="00B3448E"/>
    <w:rsid w:val="00B358AB"/>
    <w:rsid w:val="00B62C19"/>
    <w:rsid w:val="00B65B02"/>
    <w:rsid w:val="00B664E8"/>
    <w:rsid w:val="00B75AED"/>
    <w:rsid w:val="00B81EC6"/>
    <w:rsid w:val="00B82C69"/>
    <w:rsid w:val="00B83388"/>
    <w:rsid w:val="00B84138"/>
    <w:rsid w:val="00B9102A"/>
    <w:rsid w:val="00B91855"/>
    <w:rsid w:val="00B91C90"/>
    <w:rsid w:val="00BA0CCE"/>
    <w:rsid w:val="00BA219E"/>
    <w:rsid w:val="00BA4B6A"/>
    <w:rsid w:val="00BB1E33"/>
    <w:rsid w:val="00BB76FF"/>
    <w:rsid w:val="00BC0181"/>
    <w:rsid w:val="00BC18EC"/>
    <w:rsid w:val="00BC2C8F"/>
    <w:rsid w:val="00BD0609"/>
    <w:rsid w:val="00BD1F09"/>
    <w:rsid w:val="00BD6958"/>
    <w:rsid w:val="00BD7D28"/>
    <w:rsid w:val="00BE013B"/>
    <w:rsid w:val="00BE4B58"/>
    <w:rsid w:val="00BE5190"/>
    <w:rsid w:val="00BE6BA0"/>
    <w:rsid w:val="00BF17D9"/>
    <w:rsid w:val="00BF2A49"/>
    <w:rsid w:val="00BF4850"/>
    <w:rsid w:val="00C05ADE"/>
    <w:rsid w:val="00C05DEE"/>
    <w:rsid w:val="00C07F05"/>
    <w:rsid w:val="00C12757"/>
    <w:rsid w:val="00C127D8"/>
    <w:rsid w:val="00C134BA"/>
    <w:rsid w:val="00C26A84"/>
    <w:rsid w:val="00C308D3"/>
    <w:rsid w:val="00C30FAE"/>
    <w:rsid w:val="00C31762"/>
    <w:rsid w:val="00C32253"/>
    <w:rsid w:val="00C32E4A"/>
    <w:rsid w:val="00C367B7"/>
    <w:rsid w:val="00C40F13"/>
    <w:rsid w:val="00C42FB0"/>
    <w:rsid w:val="00C44431"/>
    <w:rsid w:val="00C44526"/>
    <w:rsid w:val="00C46EAE"/>
    <w:rsid w:val="00C507E0"/>
    <w:rsid w:val="00C53973"/>
    <w:rsid w:val="00C54CAA"/>
    <w:rsid w:val="00C552A6"/>
    <w:rsid w:val="00C55FF4"/>
    <w:rsid w:val="00C622F0"/>
    <w:rsid w:val="00C63172"/>
    <w:rsid w:val="00C65EF4"/>
    <w:rsid w:val="00C66061"/>
    <w:rsid w:val="00C725D9"/>
    <w:rsid w:val="00C7296E"/>
    <w:rsid w:val="00C731B7"/>
    <w:rsid w:val="00C733F8"/>
    <w:rsid w:val="00C739CE"/>
    <w:rsid w:val="00C75B7C"/>
    <w:rsid w:val="00C7792C"/>
    <w:rsid w:val="00C824E2"/>
    <w:rsid w:val="00C827BD"/>
    <w:rsid w:val="00C87A67"/>
    <w:rsid w:val="00C94C02"/>
    <w:rsid w:val="00CA0271"/>
    <w:rsid w:val="00CA06F2"/>
    <w:rsid w:val="00CA3671"/>
    <w:rsid w:val="00CB02A3"/>
    <w:rsid w:val="00CB2F2C"/>
    <w:rsid w:val="00CB3F80"/>
    <w:rsid w:val="00CB50CA"/>
    <w:rsid w:val="00CB66F9"/>
    <w:rsid w:val="00CC0399"/>
    <w:rsid w:val="00CC1F49"/>
    <w:rsid w:val="00CC3D78"/>
    <w:rsid w:val="00CC45D8"/>
    <w:rsid w:val="00CC65B0"/>
    <w:rsid w:val="00CC6617"/>
    <w:rsid w:val="00CC798B"/>
    <w:rsid w:val="00CD3AAC"/>
    <w:rsid w:val="00CD4728"/>
    <w:rsid w:val="00CD49CA"/>
    <w:rsid w:val="00CE506F"/>
    <w:rsid w:val="00CF1EFA"/>
    <w:rsid w:val="00CF3F94"/>
    <w:rsid w:val="00CF548B"/>
    <w:rsid w:val="00D0046E"/>
    <w:rsid w:val="00D03205"/>
    <w:rsid w:val="00D0637A"/>
    <w:rsid w:val="00D06665"/>
    <w:rsid w:val="00D06F24"/>
    <w:rsid w:val="00D1093A"/>
    <w:rsid w:val="00D150D1"/>
    <w:rsid w:val="00D1513A"/>
    <w:rsid w:val="00D16BF9"/>
    <w:rsid w:val="00D17AE0"/>
    <w:rsid w:val="00D224BF"/>
    <w:rsid w:val="00D257BA"/>
    <w:rsid w:val="00D25F1B"/>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107A"/>
    <w:rsid w:val="00DA29CD"/>
    <w:rsid w:val="00DA7708"/>
    <w:rsid w:val="00DB58E1"/>
    <w:rsid w:val="00DB679D"/>
    <w:rsid w:val="00DC15AE"/>
    <w:rsid w:val="00DC1D67"/>
    <w:rsid w:val="00DC384B"/>
    <w:rsid w:val="00DC441E"/>
    <w:rsid w:val="00DC4D1B"/>
    <w:rsid w:val="00DC69A3"/>
    <w:rsid w:val="00DD5F48"/>
    <w:rsid w:val="00DE0542"/>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46D9D"/>
    <w:rsid w:val="00E56E69"/>
    <w:rsid w:val="00E57385"/>
    <w:rsid w:val="00E5758E"/>
    <w:rsid w:val="00E57F60"/>
    <w:rsid w:val="00E6131A"/>
    <w:rsid w:val="00E65CE5"/>
    <w:rsid w:val="00E70136"/>
    <w:rsid w:val="00E709A0"/>
    <w:rsid w:val="00E71673"/>
    <w:rsid w:val="00E801FC"/>
    <w:rsid w:val="00E84F18"/>
    <w:rsid w:val="00E95710"/>
    <w:rsid w:val="00E9607F"/>
    <w:rsid w:val="00E96479"/>
    <w:rsid w:val="00EA163C"/>
    <w:rsid w:val="00EA1B98"/>
    <w:rsid w:val="00EA2AC3"/>
    <w:rsid w:val="00EA310B"/>
    <w:rsid w:val="00EA7145"/>
    <w:rsid w:val="00EB188F"/>
    <w:rsid w:val="00EB37CC"/>
    <w:rsid w:val="00EB6BFF"/>
    <w:rsid w:val="00EC0CE5"/>
    <w:rsid w:val="00EC28C1"/>
    <w:rsid w:val="00EC5FE0"/>
    <w:rsid w:val="00EF18A1"/>
    <w:rsid w:val="00EF36BB"/>
    <w:rsid w:val="00EF5770"/>
    <w:rsid w:val="00EF76E2"/>
    <w:rsid w:val="00F06507"/>
    <w:rsid w:val="00F1024F"/>
    <w:rsid w:val="00F16A27"/>
    <w:rsid w:val="00F17A58"/>
    <w:rsid w:val="00F205BB"/>
    <w:rsid w:val="00F225B9"/>
    <w:rsid w:val="00F25367"/>
    <w:rsid w:val="00F33E3E"/>
    <w:rsid w:val="00F4077F"/>
    <w:rsid w:val="00F4438C"/>
    <w:rsid w:val="00F46DBF"/>
    <w:rsid w:val="00F519C3"/>
    <w:rsid w:val="00F576A2"/>
    <w:rsid w:val="00F6345C"/>
    <w:rsid w:val="00F64DA0"/>
    <w:rsid w:val="00F66A7B"/>
    <w:rsid w:val="00F66FE6"/>
    <w:rsid w:val="00F75567"/>
    <w:rsid w:val="00F77F22"/>
    <w:rsid w:val="00F80381"/>
    <w:rsid w:val="00F80AA3"/>
    <w:rsid w:val="00F83ABD"/>
    <w:rsid w:val="00F86BFF"/>
    <w:rsid w:val="00F87328"/>
    <w:rsid w:val="00F952EB"/>
    <w:rsid w:val="00FA5DA1"/>
    <w:rsid w:val="00FB0DDB"/>
    <w:rsid w:val="00FB15F1"/>
    <w:rsid w:val="00FB3074"/>
    <w:rsid w:val="00FB5E5A"/>
    <w:rsid w:val="00FB727F"/>
    <w:rsid w:val="00FC2A50"/>
    <w:rsid w:val="00FE03A7"/>
    <w:rsid w:val="00FE0AF3"/>
    <w:rsid w:val="00FE194E"/>
    <w:rsid w:val="00FE533B"/>
    <w:rsid w:val="00FE7E25"/>
    <w:rsid w:val="00FF257F"/>
    <w:rsid w:val="00FF66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4408B"/>
  <w15:docId w15:val="{F353B9FF-832C-43FA-954D-D142EC077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DA770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 w:type="paragraph" w:styleId="Revisin">
    <w:name w:val="Revision"/>
    <w:hidden/>
    <w:uiPriority w:val="99"/>
    <w:semiHidden/>
    <w:rsid w:val="00145541"/>
    <w:pPr>
      <w:spacing w:after="0" w:line="240" w:lineRule="auto"/>
    </w:pPr>
    <w:rPr>
      <w:lang w:val="es-ES"/>
    </w:rPr>
  </w:style>
  <w:style w:type="character" w:customStyle="1" w:styleId="Ttulo7Car">
    <w:name w:val="Título 7 Car"/>
    <w:basedOn w:val="Fuentedeprrafopredeter"/>
    <w:link w:val="Ttulo7"/>
    <w:uiPriority w:val="9"/>
    <w:semiHidden/>
    <w:rsid w:val="00DA7708"/>
    <w:rPr>
      <w:rFonts w:asciiTheme="majorHAnsi" w:eastAsiaTheme="majorEastAsia" w:hAnsiTheme="majorHAnsi" w:cstheme="majorBidi"/>
      <w:i/>
      <w:iCs/>
      <w:color w:val="404040" w:themeColor="text1" w:themeTint="B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AF155-4B7B-448E-9AC1-5F2A4C8515B6}">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408</TotalTime>
  <Pages>7</Pages>
  <Words>2364</Words>
  <Characters>13480</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Alejandro Martí</cp:lastModifiedBy>
  <cp:revision>99</cp:revision>
  <cp:lastPrinted>2026-04-14T18:19:00Z</cp:lastPrinted>
  <dcterms:created xsi:type="dcterms:W3CDTF">2025-09-23T18:19:00Z</dcterms:created>
  <dcterms:modified xsi:type="dcterms:W3CDTF">2026-05-06T12:01:00Z</dcterms:modified>
</cp:coreProperties>
</file>