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>Proyecto Primer y Segundo Informe Bienal de Transparencia y Quinta Comunicación Nacional (1BTR + 5NC &amp; 2BTR)</w:t>
      </w:r>
    </w:p>
    <w:p w14:paraId="00000002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3" w14:textId="337F125A" w:rsidR="00744E9E" w:rsidRDefault="00D02D5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PROPUESTA FINANCIERA</w:t>
      </w:r>
    </w:p>
    <w:p w14:paraId="00000004" w14:textId="77777777" w:rsidR="00744E9E" w:rsidRDefault="00744E9E">
      <w:pPr>
        <w:spacing w:after="0" w:line="240" w:lineRule="auto"/>
        <w:jc w:val="both"/>
        <w:rPr>
          <w:b/>
          <w:sz w:val="24"/>
          <w:szCs w:val="24"/>
        </w:rPr>
      </w:pPr>
    </w:p>
    <w:p w14:paraId="00000005" w14:textId="5A7F2A48" w:rsidR="00744E9E" w:rsidRDefault="002C3B86">
      <w:pPr>
        <w:spacing w:after="0" w:line="240" w:lineRule="auto"/>
        <w:jc w:val="center"/>
        <w:rPr>
          <w:b/>
          <w:sz w:val="24"/>
          <w:szCs w:val="24"/>
        </w:rPr>
      </w:pPr>
      <w:bookmarkStart w:id="1" w:name="_heading=h.30j0zll" w:colFirst="0" w:colLast="0"/>
      <w:bookmarkEnd w:id="1"/>
      <w:r>
        <w:rPr>
          <w:b/>
          <w:sz w:val="24"/>
          <w:szCs w:val="24"/>
        </w:rPr>
        <w:t>“</w:t>
      </w:r>
      <w:bookmarkStart w:id="2" w:name="_Hlk190865934"/>
      <w:r w:rsidR="008311B3" w:rsidRPr="00C56CDC">
        <w:rPr>
          <w:rFonts w:cstheme="minorHAnsi"/>
          <w:b/>
          <w:bCs/>
          <w:color w:val="000000"/>
          <w:sz w:val="24"/>
          <w:szCs w:val="24"/>
        </w:rPr>
        <w:t xml:space="preserve">Especialista Técnico/a </w:t>
      </w:r>
      <w:bookmarkEnd w:id="2"/>
      <w:r w:rsidR="008311B3">
        <w:rPr>
          <w:rFonts w:cstheme="minorHAnsi"/>
          <w:b/>
          <w:bCs/>
          <w:color w:val="000000"/>
          <w:sz w:val="24"/>
          <w:szCs w:val="24"/>
        </w:rPr>
        <w:t>del Inventario Nacional de Gases de Efecto Invernadero de Paraguay</w:t>
      </w:r>
      <w:r>
        <w:rPr>
          <w:b/>
          <w:sz w:val="24"/>
          <w:szCs w:val="24"/>
        </w:rPr>
        <w:t>”</w:t>
      </w:r>
    </w:p>
    <w:p w14:paraId="00000006" w14:textId="77777777" w:rsidR="00744E9E" w:rsidRDefault="00744E9E">
      <w:pPr>
        <w:spacing w:after="0" w:line="240" w:lineRule="auto"/>
        <w:jc w:val="center"/>
        <w:rPr>
          <w:sz w:val="24"/>
          <w:szCs w:val="24"/>
        </w:rPr>
      </w:pPr>
    </w:p>
    <w:p w14:paraId="00000036" w14:textId="479CBA55" w:rsidR="00744E9E" w:rsidRPr="009E5770" w:rsidRDefault="002C3B8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b/>
          <w:i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PRODUCTOS</w:t>
      </w: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4584"/>
        <w:gridCol w:w="1609"/>
        <w:gridCol w:w="1232"/>
        <w:gridCol w:w="1232"/>
      </w:tblGrid>
      <w:tr w:rsidR="009E5770" w:rsidRPr="009E5770" w14:paraId="5398C78E" w14:textId="1B018138" w:rsidTr="009E5770">
        <w:tc>
          <w:tcPr>
            <w:tcW w:w="4584" w:type="dxa"/>
          </w:tcPr>
          <w:p w14:paraId="41A014C2" w14:textId="6FB7BEA2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bookmarkStart w:id="3" w:name="_Hlk169597331"/>
            <w:r w:rsidRPr="009E5770">
              <w:rPr>
                <w:b/>
                <w:sz w:val="20"/>
                <w:szCs w:val="20"/>
              </w:rPr>
              <w:t>Resultados esperados y productos a entregar:</w:t>
            </w:r>
          </w:p>
        </w:tc>
        <w:tc>
          <w:tcPr>
            <w:tcW w:w="1609" w:type="dxa"/>
          </w:tcPr>
          <w:p w14:paraId="35492EE5" w14:textId="2082C5B3" w:rsidR="009E5770" w:rsidRPr="009E5770" w:rsidRDefault="009E5770" w:rsidP="009E5770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Fecha de entrega</w:t>
            </w:r>
          </w:p>
        </w:tc>
        <w:tc>
          <w:tcPr>
            <w:tcW w:w="1232" w:type="dxa"/>
          </w:tcPr>
          <w:p w14:paraId="37A4361F" w14:textId="53E72E95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Porcentaje</w:t>
            </w:r>
          </w:p>
        </w:tc>
        <w:tc>
          <w:tcPr>
            <w:tcW w:w="1232" w:type="dxa"/>
          </w:tcPr>
          <w:p w14:paraId="23C6F4AC" w14:textId="66F2D9B3" w:rsidR="009E5770" w:rsidRPr="009E5770" w:rsidRDefault="009E5770" w:rsidP="009E5770">
            <w:pPr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9E5770">
              <w:rPr>
                <w:b/>
                <w:sz w:val="20"/>
                <w:szCs w:val="20"/>
              </w:rPr>
              <w:t>Monto</w:t>
            </w:r>
          </w:p>
        </w:tc>
      </w:tr>
      <w:tr w:rsidR="00943777" w:rsidRPr="009E5770" w14:paraId="7E2030F2" w14:textId="22A52E39" w:rsidTr="00117757">
        <w:trPr>
          <w:trHeight w:val="2265"/>
        </w:trPr>
        <w:tc>
          <w:tcPr>
            <w:tcW w:w="4584" w:type="dxa"/>
            <w:vAlign w:val="center"/>
          </w:tcPr>
          <w:p w14:paraId="66121CFB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1: Informe conteniendo</w:t>
            </w:r>
          </w:p>
          <w:p w14:paraId="61EAC274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del análisis de los datos obtenidos para la estimación de GEI y sus precursores e identificación de los vacíos de información de los 5 sectores del INGEI 1990-2024.</w:t>
            </w:r>
          </w:p>
          <w:p w14:paraId="0632C38C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Análisis y redacción preliminar de temas transversales del INGEI 1990-2024 para el DIN, incluyendo: circunstancias nacionales, arreglos institucionales e información transversal y la compilación de referencias, siglas y acrónimos utilizados.</w:t>
            </w:r>
          </w:p>
          <w:p w14:paraId="7A1034C4" w14:textId="64847872" w:rsidR="00943777" w:rsidRPr="00943777" w:rsidRDefault="00117757" w:rsidP="00117757">
            <w:pPr>
              <w:pStyle w:val="Prrafodelista"/>
              <w:numPr>
                <w:ilvl w:val="0"/>
                <w:numId w:val="13"/>
              </w:numPr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5AC54D38" w14:textId="73DA1070" w:rsidR="00943777" w:rsidRPr="009E5770" w:rsidRDefault="00117757" w:rsidP="0094377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45</w:t>
            </w:r>
            <w:r w:rsidR="00943777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5E304DA9" w14:textId="77777777" w:rsidR="00943777" w:rsidRPr="009E5770" w:rsidRDefault="00943777" w:rsidP="0094377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3D608A42" w14:textId="77777777" w:rsidR="00943777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BEF4BD8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EA9A849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75F6070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F657EB3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E9C656C" w14:textId="22620102" w:rsidR="00117757" w:rsidRPr="009E5770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35EAFBFA" w14:textId="77777777" w:rsidR="00943777" w:rsidRPr="009E5770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43777" w:rsidRPr="009E5770" w14:paraId="0E87AF3E" w14:textId="12D1734D" w:rsidTr="00387A4A">
        <w:trPr>
          <w:trHeight w:val="1053"/>
        </w:trPr>
        <w:tc>
          <w:tcPr>
            <w:tcW w:w="4584" w:type="dxa"/>
            <w:vAlign w:val="center"/>
          </w:tcPr>
          <w:p w14:paraId="1A18AD31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2: Informe conteniendo</w:t>
            </w:r>
          </w:p>
          <w:p w14:paraId="530D0B8E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del trabajo conjunto con el/la estadístico/a para el llenado de vacíos de información y el análisis cuantitativo/cualitativo de incertidumbre de los datos para los 5 sectores del INGEI 1990-2024.</w:t>
            </w:r>
          </w:p>
          <w:p w14:paraId="368124B2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Revisión de la aplicación del plan de control de calidad del INGEI, en la fase de recopilación y documentación de informaciones de los 5 sectores, utilizando las metodologías de las guías del IPCC y otras (plantillas de EPA).</w:t>
            </w:r>
          </w:p>
          <w:p w14:paraId="13699FE7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y procesamiento de estimaciones finales de GEI para el INGEI 1990-2024 de los 5 sectores, aplicando la metodología correspondiente.</w:t>
            </w:r>
          </w:p>
          <w:p w14:paraId="6A671A5F" w14:textId="56280F39" w:rsidR="00943777" w:rsidRPr="0094377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106BB191" w14:textId="6EDDD7DD" w:rsidR="00943777" w:rsidRPr="009E5770" w:rsidRDefault="00117757" w:rsidP="0094377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90</w:t>
            </w:r>
            <w:r w:rsidR="00943777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528AA1CE" w14:textId="77777777" w:rsidR="00117757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9BB96B9" w14:textId="77777777" w:rsidR="00117757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5078BB3" w14:textId="77777777" w:rsidR="00117757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E360B32" w14:textId="77777777" w:rsidR="00117757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3AD044CC" w14:textId="4A583CC7" w:rsidR="00117757" w:rsidRPr="009E5770" w:rsidRDefault="00117757" w:rsidP="00117757">
            <w:pPr>
              <w:spacing w:line="360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840FD69" w14:textId="77777777" w:rsidR="00943777" w:rsidRPr="009E5770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43777" w:rsidRPr="009E5770" w14:paraId="3F2CA619" w14:textId="40464D9B" w:rsidTr="00387A4A">
        <w:tc>
          <w:tcPr>
            <w:tcW w:w="4584" w:type="dxa"/>
            <w:vAlign w:val="center"/>
          </w:tcPr>
          <w:p w14:paraId="6C31B7CD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3: Informe conteniendo</w:t>
            </w:r>
          </w:p>
          <w:p w14:paraId="7762BA6A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y procesamiento de estimaciones finales de gases precursores de GEI para el INGEI 1990-2024 de los 5 sectores, aplicando las metodologías correspondientes.</w:t>
            </w:r>
          </w:p>
          <w:p w14:paraId="21965F5C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y procesamiento de los resultados de la evaluación de incertidumbre, del análisis de categorías principales y de los recálculos realizados de los 5 sectores del INGEI 1990-2024.</w:t>
            </w:r>
          </w:p>
          <w:p w14:paraId="7DFDC255" w14:textId="77777777" w:rsidR="0094377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lastRenderedPageBreak/>
              <w:t>Revisión de la aplicación del plan de control de calidad del INGEI, en la fase de estimación y documentación de emisiones de los 5 sectores, utilizando las metodologías de las guías del IPCC y otras (plantillas de EPA).</w:t>
            </w:r>
          </w:p>
          <w:p w14:paraId="22734DFD" w14:textId="3C09E88C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Participación en la mesa sectorial para la presentación de los resultados finales del INGEI 1990-2024.</w:t>
            </w:r>
          </w:p>
        </w:tc>
        <w:tc>
          <w:tcPr>
            <w:tcW w:w="1609" w:type="dxa"/>
            <w:vAlign w:val="center"/>
          </w:tcPr>
          <w:p w14:paraId="3C83A67F" w14:textId="4CCAF4E6" w:rsidR="00943777" w:rsidRPr="009E5770" w:rsidRDefault="00117757" w:rsidP="00943777">
            <w:pPr>
              <w:spacing w:line="276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lastRenderedPageBreak/>
              <w:t>135</w:t>
            </w:r>
            <w:r w:rsidR="00943777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  <w:p w14:paraId="219729D5" w14:textId="77777777" w:rsidR="00943777" w:rsidRPr="009E5770" w:rsidRDefault="00943777" w:rsidP="00943777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32" w:type="dxa"/>
          </w:tcPr>
          <w:p w14:paraId="602838B9" w14:textId="77777777" w:rsidR="00943777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8AF2FD6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3833E85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41A46EA" w14:textId="2F5780B7" w:rsidR="00117757" w:rsidRPr="009E5770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641C1071" w14:textId="77777777" w:rsidR="00943777" w:rsidRPr="009E5770" w:rsidRDefault="0094377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43777" w:rsidRPr="009E5770" w14:paraId="3F1FDF38" w14:textId="23AFB6CA" w:rsidTr="00387A4A">
        <w:tc>
          <w:tcPr>
            <w:tcW w:w="4584" w:type="dxa"/>
            <w:vAlign w:val="center"/>
          </w:tcPr>
          <w:p w14:paraId="54598046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4: Informe conteniendo</w:t>
            </w:r>
          </w:p>
          <w:p w14:paraId="2578A19D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Compilación del análisis y redacción de los informes preliminares de los 5 sectores del INGEI 1990-2024 para el DIN, y redacción preliminar de temas transversales incluyendo: tendencia de las emisiones y absorciones de gases de efecto invernadero; nuevos cálculos y mejoras; y la compilación de referencias, siglas y acrónimos utilizados.</w:t>
            </w:r>
          </w:p>
          <w:p w14:paraId="1FDCC5C0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Revisión de la aplicación del plan de control de calidad del INGEI, en la fase de redacción y documentación del informe de los 5 sectores, utilizando las metodologías de las guías del IPCC y otras (plantillas de EPA).</w:t>
            </w:r>
          </w:p>
          <w:p w14:paraId="739B15B0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Revisión interna del DIN (Equipo Técnico INGEI) y revisión externa de la 5NC/2BTR y DIN (CNCC).</w:t>
            </w:r>
          </w:p>
          <w:p w14:paraId="1F9BF0F5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Acompañamiento en los procesos de revisión externa del INGEI (AC).</w:t>
            </w:r>
          </w:p>
          <w:p w14:paraId="62B9891F" w14:textId="3C77AFC3" w:rsidR="00943777" w:rsidRPr="0094377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02CE4B00" w14:textId="1BAC1F66" w:rsidR="00943777" w:rsidRPr="009E5770" w:rsidRDefault="00943777" w:rsidP="0094377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</w:t>
            </w:r>
            <w:r w:rsidR="00117757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8</w:t>
            </w:r>
            <w:r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0 días de la firma del contrato</w:t>
            </w:r>
          </w:p>
        </w:tc>
        <w:tc>
          <w:tcPr>
            <w:tcW w:w="1232" w:type="dxa"/>
          </w:tcPr>
          <w:p w14:paraId="0C6FD6EA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11F13A20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006CA25E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45605E7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A86B512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33BB079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EBA2689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23F15936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6CE8090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BEBE4B0" w14:textId="7CF825C9" w:rsidR="00943777" w:rsidRPr="009E5770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270420E7" w14:textId="77777777" w:rsidR="00943777" w:rsidRPr="009E5770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43777" w:rsidRPr="009E5770" w14:paraId="5F6434BF" w14:textId="646EF643" w:rsidTr="00387A4A">
        <w:tc>
          <w:tcPr>
            <w:tcW w:w="4584" w:type="dxa"/>
            <w:vAlign w:val="center"/>
          </w:tcPr>
          <w:p w14:paraId="7A42A5F8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5: Informe conteniendo</w:t>
            </w:r>
          </w:p>
          <w:p w14:paraId="4C573E23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 xml:space="preserve">Realizar los ajustes finales del apartado de anexos del DIN y las CRT a reportar en la 5NC/2BTR. </w:t>
            </w:r>
          </w:p>
          <w:p w14:paraId="49F7B196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Compilación de la redacción de los informes finales de los 5 sectores del INGEI 1990-2024 para el DIN a reportar en la 5NC/2BTR y de redacción final de temas transversales.</w:t>
            </w:r>
          </w:p>
          <w:p w14:paraId="173120E7" w14:textId="3E649E69" w:rsidR="00943777" w:rsidRPr="0094377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</w:pPr>
            <w:r w:rsidRPr="00117757">
              <w:rPr>
                <w:rFonts w:eastAsia="Times New Roman" w:cstheme="minorHAnsi"/>
                <w:bCs/>
                <w:sz w:val="20"/>
                <w:szCs w:val="20"/>
                <w:lang w:val="es-ES_tradnl" w:eastAsia="en-AU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52C80B3E" w14:textId="0CBC4E60" w:rsidR="00943777" w:rsidRPr="009E5770" w:rsidRDefault="00117757" w:rsidP="0094377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225 </w:t>
            </w:r>
            <w:r w:rsidR="00943777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días de la firma del contrato</w:t>
            </w:r>
          </w:p>
        </w:tc>
        <w:tc>
          <w:tcPr>
            <w:tcW w:w="1232" w:type="dxa"/>
          </w:tcPr>
          <w:p w14:paraId="58A3D7E0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80468B3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3BB9386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60273B07" w14:textId="3C318B58" w:rsidR="00943777" w:rsidRPr="009E5770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FEA58F6" w14:textId="77777777" w:rsidR="00943777" w:rsidRPr="009E5770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tr w:rsidR="00943777" w:rsidRPr="009E5770" w14:paraId="5F781008" w14:textId="2C638912" w:rsidTr="00387A4A">
        <w:tc>
          <w:tcPr>
            <w:tcW w:w="4584" w:type="dxa"/>
            <w:vAlign w:val="center"/>
          </w:tcPr>
          <w:p w14:paraId="1E4938D8" w14:textId="77777777" w:rsidR="00943777" w:rsidRPr="00943777" w:rsidRDefault="00943777" w:rsidP="00943777">
            <w:pPr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943777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es-ES"/>
              </w:rPr>
              <w:t>PRODUCTO 6: Informe conteniendo</w:t>
            </w:r>
          </w:p>
          <w:p w14:paraId="0F468B81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Apoyo en la elaboración de propuestas de materiales de difusión para el INGEI 1990-2024.</w:t>
            </w:r>
          </w:p>
          <w:p w14:paraId="20629042" w14:textId="77777777" w:rsidR="00117757" w:rsidRPr="0011775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Preparación, entrega y almacenamiento final de todos los archivos generados y utilizados en todo el proceso de elaboración del INGEI 1990-2024.</w:t>
            </w:r>
          </w:p>
          <w:p w14:paraId="1F32C63C" w14:textId="0044F6E4" w:rsidR="00943777" w:rsidRPr="00943777" w:rsidRDefault="00117757" w:rsidP="00117757">
            <w:pPr>
              <w:pStyle w:val="Prrafodelista"/>
              <w:numPr>
                <w:ilvl w:val="0"/>
                <w:numId w:val="13"/>
              </w:numPr>
              <w:jc w:val="both"/>
              <w:rPr>
                <w:rFonts w:cstheme="minorHAnsi"/>
                <w:sz w:val="20"/>
                <w:szCs w:val="20"/>
              </w:rPr>
            </w:pPr>
            <w:r w:rsidRPr="00117757">
              <w:rPr>
                <w:rFonts w:cstheme="minorHAnsi"/>
                <w:sz w:val="20"/>
                <w:szCs w:val="20"/>
              </w:rPr>
              <w:t>Informes de actividades que sean requeridas por la DNCC/MADES y el Proyecto 5NC/2BTR.</w:t>
            </w:r>
          </w:p>
        </w:tc>
        <w:tc>
          <w:tcPr>
            <w:tcW w:w="1609" w:type="dxa"/>
            <w:vAlign w:val="center"/>
          </w:tcPr>
          <w:p w14:paraId="79EBA078" w14:textId="651AF999" w:rsidR="00943777" w:rsidRPr="009E5770" w:rsidRDefault="00117757" w:rsidP="0094377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270</w:t>
            </w:r>
            <w:r w:rsidR="00943777" w:rsidRPr="009E5770"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 xml:space="preserve"> días de la firma del contrato</w:t>
            </w:r>
          </w:p>
        </w:tc>
        <w:tc>
          <w:tcPr>
            <w:tcW w:w="1232" w:type="dxa"/>
          </w:tcPr>
          <w:p w14:paraId="6B2D9E92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6D352FB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5A42952A" w14:textId="77777777" w:rsidR="00117757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  <w:p w14:paraId="7C4BE3E1" w14:textId="04235362" w:rsidR="00943777" w:rsidRPr="009E5770" w:rsidRDefault="00117757" w:rsidP="00943777">
            <w:pPr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  <w:t>16,6%</w:t>
            </w:r>
          </w:p>
        </w:tc>
        <w:tc>
          <w:tcPr>
            <w:tcW w:w="1232" w:type="dxa"/>
          </w:tcPr>
          <w:p w14:paraId="018E37C2" w14:textId="77777777" w:rsidR="00943777" w:rsidRPr="009E5770" w:rsidRDefault="00943777" w:rsidP="00943777">
            <w:pPr>
              <w:jc w:val="both"/>
              <w:rPr>
                <w:rFonts w:eastAsia="Times New Roman" w:cstheme="minorHAnsi"/>
                <w:color w:val="000000" w:themeColor="text1"/>
                <w:sz w:val="20"/>
                <w:szCs w:val="20"/>
                <w:lang w:val="es-ES_tradnl" w:eastAsia="en-AU"/>
              </w:rPr>
            </w:pPr>
          </w:p>
        </w:tc>
      </w:tr>
      <w:bookmarkEnd w:id="3"/>
    </w:tbl>
    <w:p w14:paraId="62A5177C" w14:textId="7282CA42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E963A7E" w14:textId="044EB8A3" w:rsidR="009E5770" w:rsidRDefault="009E5770" w:rsidP="009E5770">
      <w:pPr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4"/>
          <w:szCs w:val="24"/>
        </w:rPr>
      </w:pPr>
    </w:p>
    <w:p w14:paraId="10153EAC" w14:textId="77777777" w:rsidR="006C2136" w:rsidRDefault="006C2136" w:rsidP="0011775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0"/>
          <w:szCs w:val="20"/>
        </w:rPr>
      </w:pPr>
    </w:p>
    <w:sectPr w:rsidR="006C2136">
      <w:headerReference w:type="default" r:id="rId9"/>
      <w:pgSz w:w="11907" w:h="16839"/>
      <w:pgMar w:top="2095" w:right="1440" w:bottom="1440" w:left="1440" w:header="705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F6B9F" w14:textId="77777777" w:rsidR="00FF6AC3" w:rsidRDefault="00FF6AC3">
      <w:pPr>
        <w:spacing w:after="0" w:line="240" w:lineRule="auto"/>
      </w:pPr>
      <w:r>
        <w:separator/>
      </w:r>
    </w:p>
  </w:endnote>
  <w:endnote w:type="continuationSeparator" w:id="0">
    <w:p w14:paraId="291D1692" w14:textId="77777777" w:rsidR="00FF6AC3" w:rsidRDefault="00FF6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6DB52" w14:textId="77777777" w:rsidR="00FF6AC3" w:rsidRDefault="00FF6AC3">
      <w:pPr>
        <w:spacing w:after="0" w:line="240" w:lineRule="auto"/>
      </w:pPr>
      <w:r>
        <w:separator/>
      </w:r>
    </w:p>
  </w:footnote>
  <w:footnote w:type="continuationSeparator" w:id="0">
    <w:p w14:paraId="18887E0C" w14:textId="77777777" w:rsidR="00FF6AC3" w:rsidRDefault="00FF6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6A" w14:textId="77777777" w:rsidR="00744E9E" w:rsidRDefault="002C3B8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hidden="0" allowOverlap="1" wp14:anchorId="03E5FD70" wp14:editId="29386A8F">
          <wp:simplePos x="0" y="0"/>
          <wp:positionH relativeFrom="column">
            <wp:posOffset>3308350</wp:posOffset>
          </wp:positionH>
          <wp:positionV relativeFrom="paragraph">
            <wp:posOffset>17780</wp:posOffset>
          </wp:positionV>
          <wp:extent cx="2218690" cy="842645"/>
          <wp:effectExtent l="0" t="0" r="0" b="0"/>
          <wp:wrapSquare wrapText="bothSides" distT="0" distB="0" distL="114300" distR="114300"/>
          <wp:docPr id="77092747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18690" cy="8426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hidden="0" allowOverlap="1" wp14:anchorId="745CC49E" wp14:editId="25EFC4FB">
          <wp:simplePos x="0" y="0"/>
          <wp:positionH relativeFrom="column">
            <wp:posOffset>1</wp:posOffset>
          </wp:positionH>
          <wp:positionV relativeFrom="paragraph">
            <wp:posOffset>-634</wp:posOffset>
          </wp:positionV>
          <wp:extent cx="2203450" cy="829798"/>
          <wp:effectExtent l="0" t="0" r="0" b="0"/>
          <wp:wrapNone/>
          <wp:docPr id="77092747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3450" cy="8297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E1C9C"/>
    <w:multiLevelType w:val="hybridMultilevel"/>
    <w:tmpl w:val="EAD0D72C"/>
    <w:lvl w:ilvl="0" w:tplc="D146F60C">
      <w:start w:val="1"/>
      <w:numFmt w:val="lowerLetter"/>
      <w:lvlText w:val="%1)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2159C"/>
    <w:multiLevelType w:val="hybridMultilevel"/>
    <w:tmpl w:val="84F4E7F6"/>
    <w:lvl w:ilvl="0" w:tplc="91285224">
      <w:start w:val="240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B30F2"/>
    <w:multiLevelType w:val="multilevel"/>
    <w:tmpl w:val="02500B1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b/>
        <w:i w:val="0"/>
      </w:rPr>
    </w:lvl>
    <w:lvl w:ilvl="1">
      <w:start w:val="1"/>
      <w:numFmt w:val="decimal"/>
      <w:lvlText w:val="●.%2."/>
      <w:lvlJc w:val="left"/>
      <w:pPr>
        <w:ind w:left="792" w:hanging="432"/>
      </w:pPr>
      <w:rPr>
        <w:b/>
      </w:rPr>
    </w:lvl>
    <w:lvl w:ilvl="2">
      <w:start w:val="1"/>
      <w:numFmt w:val="decimal"/>
      <w:lvlText w:val="●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●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●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●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●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●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●.%2.%3.%4.%5.%6.%7.%8.%9."/>
      <w:lvlJc w:val="left"/>
      <w:pPr>
        <w:ind w:left="4320" w:hanging="1440"/>
      </w:pPr>
      <w:rPr>
        <w:b/>
      </w:rPr>
    </w:lvl>
  </w:abstractNum>
  <w:abstractNum w:abstractNumId="3" w15:restartNumberingAfterBreak="0">
    <w:nsid w:val="20121278"/>
    <w:multiLevelType w:val="hybridMultilevel"/>
    <w:tmpl w:val="4D5C39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3A5232"/>
    <w:multiLevelType w:val="hybridMultilevel"/>
    <w:tmpl w:val="0650A0A6"/>
    <w:lvl w:ilvl="0" w:tplc="867CE77C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3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3F01AF"/>
    <w:multiLevelType w:val="multilevel"/>
    <w:tmpl w:val="8E2CBE0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7A616DA"/>
    <w:multiLevelType w:val="multilevel"/>
    <w:tmpl w:val="D69E06B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i w:val="0"/>
        <w:i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7" w15:restartNumberingAfterBreak="0">
    <w:nsid w:val="37CF34AB"/>
    <w:multiLevelType w:val="multilevel"/>
    <w:tmpl w:val="759670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CFC442F"/>
    <w:multiLevelType w:val="hybridMultilevel"/>
    <w:tmpl w:val="795E7042"/>
    <w:lvl w:ilvl="0" w:tplc="DAF4429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724"/>
    <w:multiLevelType w:val="hybridMultilevel"/>
    <w:tmpl w:val="DD8CEF52"/>
    <w:lvl w:ilvl="0" w:tplc="ADE470F4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3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2A537B"/>
    <w:multiLevelType w:val="hybridMultilevel"/>
    <w:tmpl w:val="ED6E4F68"/>
    <w:lvl w:ilvl="0" w:tplc="8142384A">
      <w:start w:val="18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B43F0A"/>
    <w:multiLevelType w:val="multilevel"/>
    <w:tmpl w:val="3100573A"/>
    <w:lvl w:ilvl="0">
      <w:start w:val="24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F4F2A86"/>
    <w:multiLevelType w:val="multilevel"/>
    <w:tmpl w:val="38B015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8D630E5"/>
    <w:multiLevelType w:val="multilevel"/>
    <w:tmpl w:val="15E07996"/>
    <w:lvl w:ilvl="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/>
      </w:rPr>
    </w:lvl>
    <w:lvl w:ilvl="5">
      <w:start w:val="1"/>
      <w:numFmt w:val="decimal"/>
      <w:lvlText w:val="%1.%2.%3.%4.%5.%6."/>
      <w:lvlJc w:val="left"/>
      <w:pPr>
        <w:ind w:left="2736" w:hanging="935"/>
      </w:pPr>
      <w:rPr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/>
      </w:rPr>
    </w:lvl>
  </w:abstractNum>
  <w:abstractNum w:abstractNumId="14" w15:restartNumberingAfterBreak="0">
    <w:nsid w:val="6A0B74E4"/>
    <w:multiLevelType w:val="multilevel"/>
    <w:tmpl w:val="1AC445D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2"/>
  </w:num>
  <w:num w:numId="2">
    <w:abstractNumId w:val="5"/>
  </w:num>
  <w:num w:numId="3">
    <w:abstractNumId w:val="7"/>
  </w:num>
  <w:num w:numId="4">
    <w:abstractNumId w:val="2"/>
  </w:num>
  <w:num w:numId="5">
    <w:abstractNumId w:val="11"/>
  </w:num>
  <w:num w:numId="6">
    <w:abstractNumId w:val="14"/>
  </w:num>
  <w:num w:numId="7">
    <w:abstractNumId w:val="13"/>
  </w:num>
  <w:num w:numId="8">
    <w:abstractNumId w:val="6"/>
  </w:num>
  <w:num w:numId="9">
    <w:abstractNumId w:val="3"/>
  </w:num>
  <w:num w:numId="10">
    <w:abstractNumId w:val="10"/>
  </w:num>
  <w:num w:numId="11">
    <w:abstractNumId w:val="9"/>
  </w:num>
  <w:num w:numId="12">
    <w:abstractNumId w:val="1"/>
  </w:num>
  <w:num w:numId="13">
    <w:abstractNumId w:val="4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E9E"/>
    <w:rsid w:val="0001021F"/>
    <w:rsid w:val="000C6903"/>
    <w:rsid w:val="00117757"/>
    <w:rsid w:val="001F3C4D"/>
    <w:rsid w:val="002C3B86"/>
    <w:rsid w:val="002D69D7"/>
    <w:rsid w:val="00320D5D"/>
    <w:rsid w:val="003338AB"/>
    <w:rsid w:val="00336AB8"/>
    <w:rsid w:val="004E5389"/>
    <w:rsid w:val="005414ED"/>
    <w:rsid w:val="00554F5E"/>
    <w:rsid w:val="00557AAA"/>
    <w:rsid w:val="00587AC2"/>
    <w:rsid w:val="005A043D"/>
    <w:rsid w:val="00637F91"/>
    <w:rsid w:val="00660D0C"/>
    <w:rsid w:val="006A6D3D"/>
    <w:rsid w:val="006C2136"/>
    <w:rsid w:val="006F2D36"/>
    <w:rsid w:val="00744E9E"/>
    <w:rsid w:val="008311B3"/>
    <w:rsid w:val="0086326F"/>
    <w:rsid w:val="00943777"/>
    <w:rsid w:val="009529A8"/>
    <w:rsid w:val="009A31CC"/>
    <w:rsid w:val="009C18BE"/>
    <w:rsid w:val="009E5770"/>
    <w:rsid w:val="009F1B0F"/>
    <w:rsid w:val="00A70337"/>
    <w:rsid w:val="00B53F8C"/>
    <w:rsid w:val="00B916AC"/>
    <w:rsid w:val="00CE0528"/>
    <w:rsid w:val="00D02D5D"/>
    <w:rsid w:val="00D56FC0"/>
    <w:rsid w:val="00D96B5B"/>
    <w:rsid w:val="00E65C09"/>
    <w:rsid w:val="00F32061"/>
    <w:rsid w:val="00F503E8"/>
    <w:rsid w:val="00FF6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215EA"/>
  <w15:docId w15:val="{31B1E338-1A16-41E7-8461-42B21D530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B78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82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2C69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5770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F57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5770"/>
    <w:rPr>
      <w:lang w:val="es-ES"/>
    </w:rPr>
  </w:style>
  <w:style w:type="paragraph" w:styleId="Prrafodelista">
    <w:name w:val="List Paragraph"/>
    <w:aliases w:val="List Paragraph1"/>
    <w:basedOn w:val="Normal"/>
    <w:link w:val="PrrafodelistaCar"/>
    <w:uiPriority w:val="34"/>
    <w:qFormat/>
    <w:rsid w:val="00E018D1"/>
    <w:pPr>
      <w:ind w:left="720"/>
      <w:contextualSpacing/>
    </w:pPr>
  </w:style>
  <w:style w:type="paragraph" w:customStyle="1" w:styleId="estilo5">
    <w:name w:val="estilo5"/>
    <w:basedOn w:val="Normal"/>
    <w:rsid w:val="000D27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Y"/>
    </w:rPr>
  </w:style>
  <w:style w:type="paragraph" w:styleId="Textonotapie">
    <w:name w:val="footnote text"/>
    <w:basedOn w:val="Normal"/>
    <w:link w:val="TextonotapieCar"/>
    <w:uiPriority w:val="99"/>
    <w:unhideWhenUsed/>
    <w:rsid w:val="00FB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FB15F1"/>
    <w:rPr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B15F1"/>
    <w:rPr>
      <w:vertAlign w:val="superscript"/>
    </w:rPr>
  </w:style>
  <w:style w:type="paragraph" w:customStyle="1" w:styleId="CarCar">
    <w:name w:val="Car Car"/>
    <w:basedOn w:val="Ttulo2"/>
    <w:rsid w:val="002B785D"/>
    <w:pPr>
      <w:keepLines w:val="0"/>
      <w:pageBreakBefore/>
      <w:tabs>
        <w:tab w:val="left" w:pos="850"/>
        <w:tab w:val="left" w:pos="1191"/>
        <w:tab w:val="left" w:pos="1531"/>
      </w:tabs>
      <w:spacing w:before="120" w:after="120" w:line="240" w:lineRule="auto"/>
      <w:jc w:val="center"/>
    </w:pPr>
    <w:rPr>
      <w:rFonts w:ascii="Tahoma" w:eastAsia="Times New Roman" w:hAnsi="Tahoma" w:cs="Tahoma"/>
      <w:bCs w:val="0"/>
      <w:color w:val="FFFFFF"/>
      <w:spacing w:val="20"/>
      <w:sz w:val="22"/>
      <w:szCs w:val="22"/>
      <w:lang w:val="en-GB" w:eastAsia="zh-CN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B78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character" w:styleId="Hipervnculo">
    <w:name w:val="Hyperlink"/>
    <w:basedOn w:val="Fuentedeprrafopredeter"/>
    <w:uiPriority w:val="99"/>
    <w:unhideWhenUsed/>
    <w:rsid w:val="004357F2"/>
    <w:rPr>
      <w:color w:val="0000FF" w:themeColor="hyperlink"/>
      <w:u w:val="single"/>
    </w:rPr>
  </w:style>
  <w:style w:type="table" w:styleId="Tablaconcuadrcula">
    <w:name w:val="Table Grid"/>
    <w:basedOn w:val="Tablanormal"/>
    <w:uiPriority w:val="39"/>
    <w:rsid w:val="00682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77232B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7723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77232B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723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7232B"/>
    <w:rPr>
      <w:b/>
      <w:bCs/>
      <w:sz w:val="20"/>
      <w:szCs w:val="20"/>
      <w:lang w:val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E57F6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E57F60"/>
    <w:rPr>
      <w:lang w:val="es-ES"/>
    </w:rPr>
  </w:style>
  <w:style w:type="paragraph" w:styleId="Revisin">
    <w:name w:val="Revision"/>
    <w:hidden/>
    <w:uiPriority w:val="99"/>
    <w:semiHidden/>
    <w:rsid w:val="00046190"/>
    <w:pPr>
      <w:spacing w:after="0" w:line="240" w:lineRule="auto"/>
    </w:pPr>
  </w:style>
  <w:style w:type="character" w:customStyle="1" w:styleId="PrrafodelistaCar">
    <w:name w:val="Párrafo de lista Car"/>
    <w:aliases w:val="List Paragraph1 Car"/>
    <w:link w:val="Prrafodelista"/>
    <w:uiPriority w:val="34"/>
    <w:locked/>
    <w:rsid w:val="005706DC"/>
    <w:rPr>
      <w:lang w:val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7/c/svsWHnNFclb30JW9HyuC6w==">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+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+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+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+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/4zE4gLSmv+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+MxIIC0pr/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/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+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+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/O/4zE44Kfzv+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+MxIOCn87/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/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/4zE4gLSmv+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/jMSCAtKa/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+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+iv+MxOKDfor/jMUo/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/4zEgoN+iv+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+MxOMD89r/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/jMSDA/Pa/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/4zE4oNH6v+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/4zEgoNH6v+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+MxOOC1m7/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+MxIOC1m7/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+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/jMTiA0++/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+MxIIDT77/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+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/J4zE4o/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+9PJ4zFCEGtpeC53OTgxNWVtNzRhcXMi2QMKC0FBQUJKRTlPZk9BEoEDCgtBQUFCSkU5T2ZPQRILQUFBQkpFOU9mT0EaDQoJdGV4dC9odG1sEgAiDgoKdGV4dC9wbGFpbhIAKkkKEE5vcmEgQy4gUMOhZXogTy4aNS8vc3NsLmdzdGF0aWMuY29tL2RvY3MvY29tbW9uL2JsdWVfc2lsaG91ZXR0ZTk2LTAucG5nMKDR+r/jMTig0fq/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/4zEgoNH6v+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+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+MxOOCn87/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/O/4zEg4Kfzv+MxMABCNnN1Z2dlc3RJZEltcG9ydDVmYmUxZjQ3LTkyNzQtNDdmZi1hOGIzLTQzZGIwZWExMjIyYV82MyLRAwoLQUFBQkpFOU9mTXcS+gIKC0FBQUJKRTlPZk13EgtBQUFCSkU5T2ZNdxoNCgl0ZXh0L2h0bWwSACIOCgp0ZXh0L3BsYWluEgAqSQoQTm9yYSBDLiBQw6FleiBPLho1Ly9zc2wuZ3N0YXRpYy5jb20vZG9jcy9jb21tb24vYmx1ZV9zaWxob3VldHRlOTYtMC5wbmcwwO+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+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+iv+MxOKDfor/jMUp/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+iv+MxIKDfor/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/jMTjAip+/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+/4zEgwIqfv+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+MxOOCIqr/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+MxIOCIqr/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+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+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/r/jMTiApv6/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+v+MxIICm/r/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/jMTiAtKa/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/jMSCAtKa/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++/4zE4gNPvv+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+MxIIDT77/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/jMTiA0++/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/jMSCA0++/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+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/jMTjAip+/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/jMSDAip+/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+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+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</go:docsCustomData>
</go:gDocsCustomXmlDataStorage>
</file>

<file path=customXml/itemProps1.xml><?xml version="1.0" encoding="utf-8"?>
<ds:datastoreItem xmlns:ds="http://schemas.openxmlformats.org/officeDocument/2006/customXml" ds:itemID="{72D6512B-7253-472C-823A-82CAD749ED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634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Nora Paez</dc:creator>
  <cp:lastModifiedBy>Fabiana Cardozo</cp:lastModifiedBy>
  <cp:revision>11</cp:revision>
  <cp:lastPrinted>2026-02-27T17:31:00Z</cp:lastPrinted>
  <dcterms:created xsi:type="dcterms:W3CDTF">2024-05-31T13:46:00Z</dcterms:created>
  <dcterms:modified xsi:type="dcterms:W3CDTF">2026-02-27T17:38:00Z</dcterms:modified>
</cp:coreProperties>
</file>