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BDFEA" w14:textId="77777777" w:rsidR="00623F38" w:rsidRPr="00E84F18" w:rsidRDefault="00623F38" w:rsidP="002C5CD2">
      <w:pPr>
        <w:spacing w:after="0" w:line="240" w:lineRule="auto"/>
        <w:jc w:val="center"/>
        <w:rPr>
          <w:rFonts w:eastAsia="MS Mincho" w:cstheme="minorHAnsi"/>
          <w:b/>
          <w:sz w:val="24"/>
          <w:szCs w:val="24"/>
          <w:lang w:val="es-PY" w:eastAsia="ja-JP"/>
        </w:rPr>
      </w:pPr>
    </w:p>
    <w:p w14:paraId="4F9D925B" w14:textId="77777777" w:rsidR="00623F38" w:rsidRPr="00E84F18" w:rsidRDefault="00623F38" w:rsidP="002C5CD2">
      <w:pPr>
        <w:spacing w:after="0" w:line="240" w:lineRule="auto"/>
        <w:jc w:val="center"/>
        <w:rPr>
          <w:rFonts w:eastAsia="MS Mincho" w:cstheme="minorHAnsi"/>
          <w:b/>
          <w:sz w:val="24"/>
          <w:szCs w:val="24"/>
          <w:lang w:val="es-PY" w:eastAsia="ja-JP"/>
        </w:rPr>
      </w:pPr>
      <w:r w:rsidRPr="00E84F18">
        <w:rPr>
          <w:rFonts w:eastAsia="MS Mincho" w:cstheme="minorHAnsi"/>
          <w:b/>
          <w:sz w:val="24"/>
          <w:szCs w:val="24"/>
          <w:lang w:val="es-PY" w:eastAsia="ja-JP"/>
        </w:rPr>
        <w:t xml:space="preserve">Proyecto </w:t>
      </w:r>
      <w:bookmarkStart w:id="0" w:name="_Hlk152159585"/>
      <w:r w:rsidRPr="00E84F18">
        <w:rPr>
          <w:rFonts w:eastAsia="MS Mincho" w:cstheme="minorHAnsi"/>
          <w:b/>
          <w:sz w:val="24"/>
          <w:szCs w:val="24"/>
          <w:lang w:val="es-PY" w:eastAsia="ja-JP"/>
        </w:rPr>
        <w:t>Primer y Segundo Informe Bienal de Transparencia y Quinta Comunicación Nacional (1BTR + 5NC &amp; 2BTR)</w:t>
      </w:r>
    </w:p>
    <w:bookmarkEnd w:id="0"/>
    <w:p w14:paraId="0EA5915D" w14:textId="77777777" w:rsidR="006D140E" w:rsidRPr="00E84F18" w:rsidRDefault="006D140E" w:rsidP="002C5CD2">
      <w:pPr>
        <w:spacing w:after="0" w:line="240" w:lineRule="auto"/>
        <w:jc w:val="both"/>
        <w:rPr>
          <w:rFonts w:eastAsia="MS Mincho" w:cstheme="minorHAnsi"/>
          <w:b/>
          <w:sz w:val="24"/>
          <w:szCs w:val="24"/>
          <w:lang w:val="es-PY" w:eastAsia="ja-JP"/>
        </w:rPr>
      </w:pPr>
    </w:p>
    <w:p w14:paraId="07C24DAE" w14:textId="3052F3B3" w:rsidR="00E57385" w:rsidRDefault="00EF5770" w:rsidP="00D8721F">
      <w:pPr>
        <w:spacing w:after="0" w:line="240" w:lineRule="auto"/>
        <w:jc w:val="center"/>
        <w:rPr>
          <w:rFonts w:eastAsia="MS Mincho" w:cstheme="minorHAnsi"/>
          <w:b/>
          <w:sz w:val="24"/>
          <w:szCs w:val="24"/>
          <w:lang w:val="es-ES_tradnl" w:eastAsia="ja-JP"/>
        </w:rPr>
      </w:pPr>
      <w:r w:rsidRPr="00E84F18">
        <w:rPr>
          <w:rFonts w:eastAsia="MS Mincho" w:cstheme="minorHAnsi"/>
          <w:b/>
          <w:sz w:val="24"/>
          <w:szCs w:val="24"/>
          <w:lang w:val="es-ES_tradnl" w:eastAsia="ja-JP"/>
        </w:rPr>
        <w:t>TERMINO</w:t>
      </w:r>
      <w:r w:rsidR="00E921AA">
        <w:rPr>
          <w:rFonts w:eastAsia="MS Mincho" w:cstheme="minorHAnsi"/>
          <w:b/>
          <w:sz w:val="24"/>
          <w:szCs w:val="24"/>
          <w:lang w:val="es-ES_tradnl" w:eastAsia="ja-JP"/>
        </w:rPr>
        <w:t>S</w:t>
      </w:r>
      <w:r w:rsidRPr="00E84F18">
        <w:rPr>
          <w:rFonts w:eastAsia="MS Mincho" w:cstheme="minorHAnsi"/>
          <w:b/>
          <w:sz w:val="24"/>
          <w:szCs w:val="24"/>
          <w:lang w:val="es-ES_tradnl" w:eastAsia="ja-JP"/>
        </w:rPr>
        <w:t xml:space="preserve"> DE REFERENCIA</w:t>
      </w:r>
    </w:p>
    <w:p w14:paraId="5BE92C3E" w14:textId="77777777" w:rsidR="00EF79F7" w:rsidRDefault="00EF79F7" w:rsidP="00D8721F">
      <w:pPr>
        <w:spacing w:after="0" w:line="240" w:lineRule="auto"/>
        <w:jc w:val="center"/>
        <w:rPr>
          <w:rFonts w:eastAsia="MS Mincho" w:cstheme="minorHAnsi"/>
          <w:b/>
          <w:sz w:val="24"/>
          <w:szCs w:val="24"/>
          <w:lang w:val="es-ES_tradnl" w:eastAsia="ja-JP"/>
        </w:rPr>
      </w:pPr>
    </w:p>
    <w:p w14:paraId="19814415" w14:textId="1E481500" w:rsidR="00EF79F7" w:rsidRPr="00D8721F" w:rsidRDefault="00EF79F7" w:rsidP="00EF79F7">
      <w:pPr>
        <w:spacing w:after="0" w:line="240" w:lineRule="auto"/>
        <w:jc w:val="center"/>
        <w:rPr>
          <w:rFonts w:eastAsia="MS Mincho" w:cstheme="minorHAnsi"/>
          <w:b/>
          <w:sz w:val="24"/>
          <w:szCs w:val="24"/>
          <w:lang w:val="es-ES_tradnl" w:eastAsia="ja-JP"/>
        </w:rPr>
      </w:pPr>
      <w:r w:rsidRPr="00EF79F7">
        <w:rPr>
          <w:rFonts w:eastAsia="MS Mincho" w:cstheme="minorHAnsi"/>
          <w:b/>
          <w:sz w:val="24"/>
          <w:szCs w:val="24"/>
          <w:lang w:val="es-ES_tradnl" w:eastAsia="ja-JP"/>
        </w:rPr>
        <w:t>“</w:t>
      </w:r>
      <w:bookmarkStart w:id="1" w:name="_Hlk169598703"/>
      <w:r w:rsidRPr="00EF79F7">
        <w:rPr>
          <w:rFonts w:eastAsia="MS Mincho" w:cstheme="minorHAnsi"/>
          <w:b/>
          <w:sz w:val="24"/>
          <w:szCs w:val="24"/>
          <w:lang w:val="es-ES_tradnl" w:eastAsia="ja-JP"/>
        </w:rPr>
        <w:t xml:space="preserve">Contratación de un </w:t>
      </w:r>
      <w:r w:rsidR="005435BB">
        <w:rPr>
          <w:rFonts w:eastAsia="MS Mincho" w:cstheme="minorHAnsi"/>
          <w:b/>
          <w:sz w:val="24"/>
          <w:szCs w:val="24"/>
          <w:lang w:val="es-ES_tradnl" w:eastAsia="ja-JP"/>
        </w:rPr>
        <w:t>Consultor</w:t>
      </w:r>
      <w:r w:rsidRPr="00EF79F7">
        <w:rPr>
          <w:rFonts w:eastAsia="MS Mincho" w:cstheme="minorHAnsi"/>
          <w:b/>
          <w:sz w:val="24"/>
          <w:szCs w:val="24"/>
          <w:lang w:val="es-ES_tradnl" w:eastAsia="ja-JP"/>
        </w:rPr>
        <w:t xml:space="preserve"> Técnico para la elaboración del Inventario de Gases de</w:t>
      </w:r>
      <w:r>
        <w:rPr>
          <w:rFonts w:eastAsia="MS Mincho" w:cstheme="minorHAnsi"/>
          <w:b/>
          <w:sz w:val="24"/>
          <w:szCs w:val="24"/>
          <w:lang w:val="es-ES_tradnl" w:eastAsia="ja-JP"/>
        </w:rPr>
        <w:t xml:space="preserve"> </w:t>
      </w:r>
      <w:r w:rsidRPr="00EF79F7">
        <w:rPr>
          <w:rFonts w:eastAsia="MS Mincho" w:cstheme="minorHAnsi"/>
          <w:b/>
          <w:sz w:val="24"/>
          <w:szCs w:val="24"/>
          <w:lang w:val="es-ES_tradnl" w:eastAsia="ja-JP"/>
        </w:rPr>
        <w:t xml:space="preserve">Efecto Invernadero Sector </w:t>
      </w:r>
      <w:r>
        <w:rPr>
          <w:rFonts w:eastAsia="MS Mincho" w:cstheme="minorHAnsi"/>
          <w:b/>
          <w:sz w:val="24"/>
          <w:szCs w:val="24"/>
          <w:lang w:val="es-ES_tradnl" w:eastAsia="ja-JP"/>
        </w:rPr>
        <w:t>IPPU</w:t>
      </w:r>
      <w:bookmarkEnd w:id="1"/>
      <w:r w:rsidRPr="00EF79F7">
        <w:rPr>
          <w:rFonts w:eastAsia="MS Mincho" w:cstheme="minorHAnsi"/>
          <w:b/>
          <w:sz w:val="24"/>
          <w:szCs w:val="24"/>
          <w:lang w:val="es-ES_tradnl" w:eastAsia="ja-JP"/>
        </w:rPr>
        <w:t>”</w:t>
      </w:r>
    </w:p>
    <w:p w14:paraId="7D6C0384" w14:textId="77777777" w:rsidR="0061502A" w:rsidRPr="008E5D0C" w:rsidRDefault="0061502A" w:rsidP="002C5CD2">
      <w:pPr>
        <w:spacing w:after="0" w:line="240" w:lineRule="auto"/>
        <w:jc w:val="both"/>
        <w:rPr>
          <w:rFonts w:cstheme="minorHAnsi"/>
          <w:bCs/>
          <w:sz w:val="24"/>
          <w:szCs w:val="24"/>
          <w:lang w:val="es-MX"/>
        </w:rPr>
      </w:pPr>
    </w:p>
    <w:p w14:paraId="362FB194" w14:textId="392ED439" w:rsidR="00651CAC" w:rsidRPr="00767D40" w:rsidRDefault="00651CAC" w:rsidP="00651CAC">
      <w:pPr>
        <w:numPr>
          <w:ilvl w:val="0"/>
          <w:numId w:val="1"/>
        </w:numPr>
        <w:spacing w:after="0" w:line="240" w:lineRule="auto"/>
        <w:jc w:val="both"/>
        <w:rPr>
          <w:rFonts w:eastAsia="MS Mincho" w:cstheme="minorHAnsi"/>
          <w:b/>
          <w:sz w:val="24"/>
          <w:szCs w:val="24"/>
          <w:lang w:val="es-ES_tradnl" w:eastAsia="ja-JP"/>
        </w:rPr>
      </w:pPr>
      <w:r w:rsidRPr="00767D40">
        <w:rPr>
          <w:rFonts w:eastAsia="MS Mincho" w:cstheme="minorHAnsi"/>
          <w:b/>
          <w:sz w:val="24"/>
          <w:szCs w:val="24"/>
          <w:lang w:val="es-ES_tradnl" w:eastAsia="ja-JP"/>
        </w:rPr>
        <w:t xml:space="preserve">ANTECEDENTES </w:t>
      </w:r>
    </w:p>
    <w:p w14:paraId="5EBC41A5" w14:textId="77777777" w:rsidR="00651CAC" w:rsidRPr="00767D40" w:rsidRDefault="00651CAC" w:rsidP="00651CAC">
      <w:pPr>
        <w:spacing w:after="0" w:line="240" w:lineRule="auto"/>
        <w:jc w:val="both"/>
        <w:rPr>
          <w:rFonts w:eastAsia="MS Mincho" w:cstheme="minorHAnsi"/>
          <w:sz w:val="24"/>
          <w:szCs w:val="24"/>
          <w:lang w:val="es-ES_tradnl" w:eastAsia="ja-JP"/>
        </w:rPr>
      </w:pPr>
    </w:p>
    <w:p w14:paraId="772F50B2" w14:textId="77777777" w:rsidR="00651CAC" w:rsidRPr="00767D40" w:rsidRDefault="00651CAC" w:rsidP="00651CAC">
      <w:pPr>
        <w:spacing w:after="80" w:line="240" w:lineRule="auto"/>
        <w:ind w:right="27"/>
        <w:jc w:val="both"/>
        <w:rPr>
          <w:rFonts w:eastAsia="Candara" w:cstheme="minorHAnsi"/>
          <w:sz w:val="24"/>
          <w:szCs w:val="24"/>
          <w:lang w:val="es-PY" w:eastAsia="en-IN"/>
        </w:rPr>
      </w:pPr>
      <w:r w:rsidRPr="00767D40">
        <w:rPr>
          <w:rFonts w:eastAsia="Candara" w:cstheme="minorHAnsi"/>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6D37C33C" w14:textId="77777777" w:rsidR="00651CAC" w:rsidRPr="00767D40" w:rsidRDefault="00651CAC" w:rsidP="00651CAC">
      <w:pPr>
        <w:spacing w:after="80"/>
        <w:jc w:val="both"/>
        <w:rPr>
          <w:rFonts w:cstheme="minorHAnsi"/>
          <w:color w:val="000000"/>
          <w:sz w:val="24"/>
          <w:szCs w:val="24"/>
          <w:lang w:val="es-PY"/>
        </w:rPr>
      </w:pPr>
      <w:r w:rsidRPr="00767D40">
        <w:rPr>
          <w:rFonts w:cstheme="minorHAnsi"/>
          <w:color w:val="000000"/>
          <w:sz w:val="24"/>
          <w:szCs w:val="24"/>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proofErr w:type="spellStart"/>
      <w:r w:rsidRPr="00767D40">
        <w:rPr>
          <w:rFonts w:cstheme="minorHAnsi"/>
          <w:color w:val="000000"/>
          <w:sz w:val="24"/>
          <w:szCs w:val="24"/>
          <w:lang w:val="es-PY"/>
        </w:rPr>
        <w:t>antropógenas</w:t>
      </w:r>
      <w:proofErr w:type="spellEnd"/>
      <w:r w:rsidRPr="00767D40">
        <w:rPr>
          <w:rFonts w:cstheme="minorHAnsi"/>
          <w:color w:val="000000"/>
          <w:sz w:val="24"/>
          <w:szCs w:val="24"/>
          <w:lang w:val="es-PY"/>
        </w:rPr>
        <w:t xml:space="preserve"> por fuentes. y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0F49B755" w14:textId="77777777" w:rsidR="00651CAC" w:rsidRPr="00767D40" w:rsidRDefault="00651CAC" w:rsidP="00651CAC">
      <w:pPr>
        <w:spacing w:after="80"/>
        <w:jc w:val="both"/>
        <w:rPr>
          <w:rFonts w:cstheme="minorHAnsi"/>
          <w:color w:val="000000"/>
          <w:sz w:val="24"/>
          <w:szCs w:val="24"/>
          <w:lang w:val="es-PY"/>
        </w:rPr>
      </w:pPr>
      <w:r w:rsidRPr="00767D40">
        <w:rPr>
          <w:rFonts w:cstheme="minorHAnsi"/>
          <w:color w:val="000000"/>
          <w:sz w:val="24"/>
          <w:szCs w:val="24"/>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1A0AE5F6" w14:textId="77777777" w:rsidR="00651CAC" w:rsidRPr="00767D40" w:rsidRDefault="00651CAC" w:rsidP="00651CAC">
      <w:pPr>
        <w:spacing w:after="80" w:line="240" w:lineRule="auto"/>
        <w:ind w:right="27"/>
        <w:jc w:val="both"/>
        <w:rPr>
          <w:rFonts w:eastAsia="Candara" w:cstheme="minorHAnsi"/>
          <w:sz w:val="24"/>
          <w:szCs w:val="24"/>
          <w:lang w:val="es-PY" w:eastAsia="en-IN"/>
        </w:rPr>
      </w:pPr>
      <w:bookmarkStart w:id="2" w:name="_Hlk152158346"/>
      <w:r w:rsidRPr="00767D40">
        <w:rPr>
          <w:rFonts w:eastAsia="Candara" w:cstheme="minorHAnsi"/>
          <w:sz w:val="24"/>
          <w:szCs w:val="24"/>
          <w:lang w:val="es-PY" w:eastAsia="en-IN"/>
        </w:rPr>
        <w:t>A la fecha, Paraguay ha presentado cuatros comunicaciones nacionales a la Convención: la primera comunicación nacional en 2001, la segunda en 2011, la tercera en 2017 y la Cuarta Comunicación Nacional en el año 2023, así como tres informes bienales de actualización, el primero en 2015, el segundo en 2018 y el tercero en 2021.</w:t>
      </w:r>
    </w:p>
    <w:p w14:paraId="2F24DD0B" w14:textId="77777777" w:rsidR="00651CAC" w:rsidRPr="00767D40" w:rsidRDefault="00651CAC" w:rsidP="00651CAC">
      <w:pPr>
        <w:spacing w:after="80" w:line="240" w:lineRule="auto"/>
        <w:ind w:right="27"/>
        <w:jc w:val="both"/>
        <w:rPr>
          <w:rFonts w:eastAsia="Candara" w:cstheme="minorHAnsi"/>
          <w:sz w:val="24"/>
          <w:szCs w:val="24"/>
          <w:lang w:val="es-PY" w:eastAsia="en-IN"/>
        </w:rPr>
      </w:pPr>
      <w:r w:rsidRPr="00767D40">
        <w:rPr>
          <w:rFonts w:cstheme="minorHAnsi"/>
          <w:sz w:val="24"/>
          <w:szCs w:val="24"/>
          <w:lang w:val="es-PY"/>
        </w:rPr>
        <w:t xml:space="preserve">Este proyecto permitirá a </w:t>
      </w:r>
      <w:r w:rsidRPr="00767D40">
        <w:rPr>
          <w:rFonts w:eastAsia="Candara" w:cstheme="minorHAnsi"/>
          <w:color w:val="000000"/>
          <w:sz w:val="24"/>
          <w:szCs w:val="24"/>
          <w:lang w:val="es-PY" w:eastAsia="en-IN"/>
        </w:rPr>
        <w:t xml:space="preserve">Paraguay a </w:t>
      </w:r>
      <w:r w:rsidRPr="00767D40">
        <w:rPr>
          <w:rFonts w:cstheme="minorHAnsi"/>
          <w:sz w:val="24"/>
          <w:szCs w:val="24"/>
          <w:lang w:val="es-PY"/>
        </w:rPr>
        <w:t xml:space="preserve">preparar y presentar su Primer Informe Bienal de Transparencia (1BTR) como informe independiente y la Quinta Comunicación Nacional y el Segundo Informe Bienal de Transparencia (5NC/2BTR) como informe combinado, para </w:t>
      </w:r>
      <w:r w:rsidRPr="00767D40">
        <w:rPr>
          <w:rFonts w:cstheme="minorHAnsi"/>
          <w:sz w:val="24"/>
          <w:szCs w:val="24"/>
          <w:lang w:val="es-PY"/>
        </w:rPr>
        <w:lastRenderedPageBreak/>
        <w:t>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8">
        <w:r w:rsidRPr="00767D40">
          <w:rPr>
            <w:rStyle w:val="Hipervnculo"/>
            <w:rFonts w:cstheme="minorHAnsi"/>
            <w:sz w:val="24"/>
            <w:szCs w:val="24"/>
            <w:lang w:val="es-PY"/>
          </w:rPr>
          <w:t>Decisión 18/CMA.1</w:t>
        </w:r>
      </w:hyperlink>
      <w:r w:rsidRPr="00767D40">
        <w:rPr>
          <w:rFonts w:cstheme="minorHAnsi"/>
          <w:sz w:val="24"/>
          <w:szCs w:val="24"/>
          <w:lang w:val="es-PY"/>
        </w:rPr>
        <w:t xml:space="preserve">) y la orientación sobre la puesta en funcionamiento de los MPG según </w:t>
      </w:r>
      <w:hyperlink r:id="rId9">
        <w:r w:rsidRPr="00767D40">
          <w:rPr>
            <w:rStyle w:val="Hipervnculo"/>
            <w:rFonts w:cstheme="minorHAnsi"/>
            <w:sz w:val="24"/>
            <w:szCs w:val="24"/>
            <w:lang w:val="es-PY"/>
          </w:rPr>
          <w:t>Decisión 5/CMA.3</w:t>
        </w:r>
      </w:hyperlink>
      <w:r w:rsidRPr="00767D40">
        <w:rPr>
          <w:rFonts w:cstheme="minorHAnsi"/>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2"/>
    <w:p w14:paraId="3440BE32" w14:textId="77777777" w:rsidR="00651CAC" w:rsidRPr="00767D40" w:rsidRDefault="00651CAC" w:rsidP="00651CA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sz w:val="24"/>
          <w:szCs w:val="24"/>
          <w:lang w:eastAsia="es-PY"/>
        </w:rPr>
      </w:pPr>
    </w:p>
    <w:p w14:paraId="32CD5DC8" w14:textId="4151611D" w:rsidR="00651CAC" w:rsidRPr="00767D40" w:rsidRDefault="00651CAC" w:rsidP="00651CAC">
      <w:pPr>
        <w:numPr>
          <w:ilvl w:val="0"/>
          <w:numId w:val="1"/>
        </w:numPr>
        <w:spacing w:after="0" w:line="240" w:lineRule="auto"/>
        <w:jc w:val="both"/>
        <w:rPr>
          <w:rFonts w:eastAsia="MS Mincho" w:cstheme="minorHAnsi"/>
          <w:b/>
          <w:sz w:val="24"/>
          <w:szCs w:val="24"/>
          <w:lang w:val="es-PY" w:eastAsia="ja-JP"/>
        </w:rPr>
      </w:pPr>
      <w:r w:rsidRPr="00767D40">
        <w:rPr>
          <w:rFonts w:eastAsia="MS Mincho" w:cstheme="minorHAnsi"/>
          <w:b/>
          <w:sz w:val="24"/>
          <w:szCs w:val="24"/>
          <w:lang w:val="es-PY" w:eastAsia="ja-JP"/>
        </w:rPr>
        <w:t xml:space="preserve">OBJETIVO DEL PROYECTO. </w:t>
      </w:r>
    </w:p>
    <w:p w14:paraId="0B937E6D" w14:textId="77777777" w:rsidR="00651CAC" w:rsidRPr="00767D40" w:rsidRDefault="00651CAC" w:rsidP="00651CAC">
      <w:pPr>
        <w:spacing w:after="0" w:line="240" w:lineRule="auto"/>
        <w:jc w:val="both"/>
        <w:rPr>
          <w:rFonts w:cstheme="minorHAnsi"/>
          <w:sz w:val="24"/>
          <w:szCs w:val="24"/>
          <w:lang w:val="es-PY"/>
        </w:rPr>
      </w:pPr>
      <w:r w:rsidRPr="00767D40">
        <w:rPr>
          <w:rFonts w:eastAsia="MS Mincho" w:cstheme="minorHAnsi"/>
          <w:sz w:val="24"/>
          <w:szCs w:val="24"/>
          <w:lang w:val="es-PY" w:eastAsia="ja-JP"/>
        </w:rPr>
        <w:br/>
      </w:r>
      <w:r w:rsidRPr="00767D40">
        <w:rPr>
          <w:rFonts w:cstheme="minorHAnsi"/>
          <w:sz w:val="24"/>
          <w:szCs w:val="24"/>
          <w:lang w:val="es-PY"/>
        </w:rPr>
        <w:t>El proyecto apoyará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291C1A75" w14:textId="77777777" w:rsidR="00651CAC" w:rsidRDefault="00651CAC" w:rsidP="00651CAC">
      <w:pPr>
        <w:pStyle w:val="Prrafodelista"/>
        <w:spacing w:after="0" w:line="240" w:lineRule="auto"/>
        <w:ind w:left="360"/>
        <w:jc w:val="both"/>
        <w:rPr>
          <w:rFonts w:cstheme="minorHAnsi"/>
          <w:b/>
          <w:bCs/>
          <w:sz w:val="24"/>
          <w:szCs w:val="24"/>
          <w:lang w:val="es-PY"/>
        </w:rPr>
      </w:pPr>
    </w:p>
    <w:p w14:paraId="736812F1" w14:textId="611621D0" w:rsidR="009F6E50" w:rsidRPr="00E84F18" w:rsidRDefault="009F6E50" w:rsidP="009F6E50">
      <w:pPr>
        <w:pStyle w:val="Prrafodelista"/>
        <w:numPr>
          <w:ilvl w:val="0"/>
          <w:numId w:val="1"/>
        </w:numPr>
        <w:spacing w:after="0" w:line="240" w:lineRule="auto"/>
        <w:jc w:val="both"/>
        <w:rPr>
          <w:rFonts w:cstheme="minorHAnsi"/>
          <w:b/>
          <w:bCs/>
          <w:sz w:val="24"/>
          <w:szCs w:val="24"/>
          <w:lang w:val="es-PY"/>
        </w:rPr>
      </w:pPr>
      <w:r w:rsidRPr="00E84F18">
        <w:rPr>
          <w:rFonts w:cstheme="minorHAnsi"/>
          <w:b/>
          <w:bCs/>
          <w:sz w:val="24"/>
          <w:szCs w:val="24"/>
          <w:lang w:val="es-PY"/>
        </w:rPr>
        <w:t xml:space="preserve">OBJETIVO DE LA CONSULTORÍA </w:t>
      </w:r>
    </w:p>
    <w:p w14:paraId="7AAB9EE9" w14:textId="5BA21A6A" w:rsidR="009F6E50" w:rsidRDefault="009F6E50" w:rsidP="009F6E50">
      <w:pPr>
        <w:spacing w:after="0" w:line="240" w:lineRule="auto"/>
        <w:jc w:val="both"/>
        <w:rPr>
          <w:rFonts w:ascii="Calibri" w:eastAsia="Times New Roman" w:hAnsi="Calibri" w:cs="Calibri"/>
          <w:sz w:val="24"/>
          <w:szCs w:val="24"/>
          <w:lang w:val="es-MX" w:eastAsia="es-MX"/>
        </w:rPr>
      </w:pPr>
      <w:r w:rsidRPr="00E6131A">
        <w:rPr>
          <w:rFonts w:eastAsia="MS Mincho" w:cstheme="minorHAnsi"/>
          <w:sz w:val="24"/>
          <w:szCs w:val="24"/>
          <w:lang w:val="es-ES_tradnl" w:eastAsia="ja-JP"/>
        </w:rPr>
        <w:t>Contar con</w:t>
      </w:r>
      <w:r w:rsidRPr="0061502A">
        <w:rPr>
          <w:rFonts w:ascii="Calibri" w:eastAsia="Times New Roman" w:hAnsi="Calibri" w:cs="Calibri"/>
          <w:sz w:val="24"/>
          <w:szCs w:val="24"/>
          <w:lang w:val="es-MX" w:eastAsia="es-MX"/>
        </w:rPr>
        <w:t xml:space="preserve"> un </w:t>
      </w:r>
      <w:r w:rsidR="00070F5A" w:rsidRPr="00070F5A">
        <w:rPr>
          <w:rFonts w:ascii="Calibri" w:eastAsia="Times New Roman" w:hAnsi="Calibri" w:cs="Calibri"/>
          <w:sz w:val="24"/>
          <w:szCs w:val="24"/>
          <w:lang w:val="es-MX" w:eastAsia="es-MX"/>
        </w:rPr>
        <w:t>Consultor</w:t>
      </w:r>
      <w:r w:rsidRPr="00070F5A">
        <w:rPr>
          <w:rFonts w:ascii="Calibri" w:eastAsia="Times New Roman" w:hAnsi="Calibri" w:cs="Calibri"/>
          <w:sz w:val="24"/>
          <w:szCs w:val="24"/>
          <w:lang w:val="es-MX" w:eastAsia="es-MX"/>
        </w:rPr>
        <w:t xml:space="preserve"> Técnico</w:t>
      </w:r>
      <w:r w:rsidRPr="0061502A">
        <w:rPr>
          <w:rFonts w:ascii="Calibri" w:eastAsia="Times New Roman" w:hAnsi="Calibri" w:cs="Calibri"/>
          <w:sz w:val="24"/>
          <w:szCs w:val="24"/>
          <w:lang w:val="es-MX" w:eastAsia="es-MX"/>
        </w:rPr>
        <w:t xml:space="preserve"> para la elaboración del Inventario de Gases de Efecto Invernadero Sector </w:t>
      </w:r>
      <w:r>
        <w:rPr>
          <w:rFonts w:ascii="Calibri" w:eastAsia="Times New Roman" w:hAnsi="Calibri" w:cs="Calibri"/>
          <w:sz w:val="24"/>
          <w:szCs w:val="24"/>
          <w:lang w:val="es-MX" w:eastAsia="es-MX"/>
        </w:rPr>
        <w:t>Procesos Industriales y Uso de Productos (IPPU)</w:t>
      </w:r>
    </w:p>
    <w:p w14:paraId="7D59C87E" w14:textId="77777777" w:rsidR="009F6E50" w:rsidRPr="009F6E50" w:rsidRDefault="009F6E50" w:rsidP="009F6E50">
      <w:pPr>
        <w:spacing w:after="0" w:line="240" w:lineRule="auto"/>
        <w:jc w:val="both"/>
        <w:rPr>
          <w:rFonts w:eastAsia="MS Mincho" w:cstheme="minorHAnsi"/>
          <w:sz w:val="24"/>
          <w:szCs w:val="24"/>
          <w:lang w:val="es-ES_tradnl" w:eastAsia="ja-JP"/>
        </w:rPr>
      </w:pPr>
    </w:p>
    <w:p w14:paraId="1C9BD98F" w14:textId="698DB1C5" w:rsidR="00A4035C" w:rsidRPr="00E84F18" w:rsidRDefault="009F6E50" w:rsidP="002C5CD2">
      <w:pPr>
        <w:numPr>
          <w:ilvl w:val="0"/>
          <w:numId w:val="1"/>
        </w:numPr>
        <w:spacing w:after="0" w:line="240" w:lineRule="auto"/>
        <w:jc w:val="both"/>
        <w:rPr>
          <w:rFonts w:eastAsia="MS Mincho" w:cstheme="minorHAnsi"/>
          <w:sz w:val="24"/>
          <w:szCs w:val="24"/>
          <w:lang w:val="es-ES_tradnl" w:eastAsia="ja-JP"/>
        </w:rPr>
      </w:pPr>
      <w:r w:rsidRPr="00E84F18">
        <w:rPr>
          <w:rFonts w:eastAsia="MS Mincho" w:cstheme="minorHAnsi"/>
          <w:b/>
          <w:sz w:val="24"/>
          <w:szCs w:val="24"/>
          <w:lang w:val="es-ES_tradnl" w:eastAsia="ja-JP"/>
        </w:rPr>
        <w:t>ACTIVIDADES</w:t>
      </w:r>
    </w:p>
    <w:p w14:paraId="225C32F2" w14:textId="77777777" w:rsidR="007D3F0B" w:rsidRPr="007D3F0B" w:rsidRDefault="007D3F0B" w:rsidP="002076DF">
      <w:pPr>
        <w:pStyle w:val="Prrafodelista"/>
        <w:numPr>
          <w:ilvl w:val="0"/>
          <w:numId w:val="4"/>
        </w:numPr>
        <w:spacing w:after="0" w:line="240" w:lineRule="auto"/>
        <w:jc w:val="both"/>
        <w:rPr>
          <w:rFonts w:eastAsia="MS Mincho" w:cstheme="minorHAnsi"/>
          <w:bCs/>
          <w:sz w:val="24"/>
          <w:szCs w:val="24"/>
          <w:lang w:eastAsia="ja-JP"/>
        </w:rPr>
      </w:pPr>
      <w:r w:rsidRPr="007D3F0B">
        <w:rPr>
          <w:rFonts w:eastAsia="MS Mincho" w:cstheme="minorHAnsi"/>
          <w:sz w:val="24"/>
          <w:szCs w:val="24"/>
          <w:lang w:val="es-ES_tradnl" w:eastAsia="ja-JP"/>
        </w:rPr>
        <w:t>Apoyar al Departamento de Inventario y Reportes de la DNCC y la coordinación del proyecto</w:t>
      </w:r>
    </w:p>
    <w:p w14:paraId="59B516FF" w14:textId="65059619" w:rsidR="00DF769E" w:rsidRPr="007D3F0B" w:rsidRDefault="00647200" w:rsidP="002076DF">
      <w:pPr>
        <w:pStyle w:val="Prrafodelista"/>
        <w:numPr>
          <w:ilvl w:val="0"/>
          <w:numId w:val="4"/>
        </w:numPr>
        <w:spacing w:after="0" w:line="240" w:lineRule="auto"/>
        <w:jc w:val="both"/>
        <w:rPr>
          <w:rFonts w:eastAsia="MS Mincho" w:cstheme="minorHAnsi"/>
          <w:bCs/>
          <w:sz w:val="24"/>
          <w:szCs w:val="24"/>
          <w:lang w:eastAsia="ja-JP"/>
        </w:rPr>
      </w:pPr>
      <w:r w:rsidRPr="007D3F0B">
        <w:rPr>
          <w:rFonts w:eastAsia="MS Mincho" w:cstheme="minorHAnsi"/>
          <w:bCs/>
          <w:iCs/>
          <w:sz w:val="24"/>
          <w:szCs w:val="24"/>
          <w:lang w:val="es-PY" w:eastAsia="ja-JP"/>
        </w:rPr>
        <w:t xml:space="preserve">Colaborar con la Unidad técnica del Proyecto 1BTR + 5NC &amp; 2BTR para dar cumplimiento a los objetivos del Proyecto </w:t>
      </w:r>
    </w:p>
    <w:p w14:paraId="086018E5" w14:textId="13401CCA" w:rsidR="0061502A" w:rsidRPr="007D3F0B" w:rsidRDefault="0061502A" w:rsidP="002076DF">
      <w:pPr>
        <w:pStyle w:val="Prrafodelista"/>
        <w:numPr>
          <w:ilvl w:val="0"/>
          <w:numId w:val="4"/>
        </w:numPr>
        <w:spacing w:after="0" w:line="240" w:lineRule="auto"/>
        <w:jc w:val="both"/>
        <w:rPr>
          <w:rFonts w:eastAsia="MS Mincho" w:cstheme="minorHAnsi"/>
          <w:bCs/>
          <w:sz w:val="24"/>
          <w:szCs w:val="24"/>
          <w:lang w:eastAsia="ja-JP"/>
        </w:rPr>
      </w:pPr>
      <w:r w:rsidRPr="007D3F0B">
        <w:rPr>
          <w:rFonts w:eastAsia="MS Mincho" w:cstheme="minorHAnsi"/>
          <w:bCs/>
          <w:sz w:val="24"/>
          <w:szCs w:val="24"/>
          <w:lang w:eastAsia="ja-JP"/>
        </w:rPr>
        <w:t>Participar de reuniones y/o talleres para coordinar acciones o capacitaciones convocadas por la Coordinación del Proyecto en el marco de la elaboración del INGEI.</w:t>
      </w:r>
    </w:p>
    <w:p w14:paraId="69A7BA31" w14:textId="77777777" w:rsidR="0061502A" w:rsidRPr="007D3F0B" w:rsidRDefault="0061502A" w:rsidP="002076DF">
      <w:pPr>
        <w:pStyle w:val="Prrafodelista"/>
        <w:numPr>
          <w:ilvl w:val="0"/>
          <w:numId w:val="4"/>
        </w:numPr>
        <w:spacing w:after="0" w:line="240" w:lineRule="auto"/>
        <w:jc w:val="both"/>
        <w:rPr>
          <w:rFonts w:eastAsia="MS Mincho" w:cstheme="minorHAnsi"/>
          <w:bCs/>
          <w:sz w:val="24"/>
          <w:szCs w:val="24"/>
          <w:lang w:eastAsia="ja-JP"/>
        </w:rPr>
      </w:pPr>
      <w:r w:rsidRPr="007D3F0B">
        <w:rPr>
          <w:rFonts w:eastAsia="MS Mincho" w:cstheme="minorHAnsi"/>
          <w:bCs/>
          <w:sz w:val="24"/>
          <w:szCs w:val="24"/>
          <w:lang w:eastAsia="ja-JP"/>
        </w:rPr>
        <w:t>Coordinar actividades de trabajo en equipo con los otros sectores del INGEI.</w:t>
      </w:r>
    </w:p>
    <w:p w14:paraId="629EE20F" w14:textId="77777777" w:rsidR="0061502A" w:rsidRPr="007D3F0B" w:rsidRDefault="0061502A" w:rsidP="002076DF">
      <w:pPr>
        <w:pStyle w:val="Prrafodelista"/>
        <w:numPr>
          <w:ilvl w:val="0"/>
          <w:numId w:val="4"/>
        </w:numPr>
        <w:spacing w:after="0" w:line="240" w:lineRule="auto"/>
        <w:jc w:val="both"/>
        <w:rPr>
          <w:rFonts w:eastAsia="MS Mincho" w:cstheme="minorHAnsi"/>
          <w:bCs/>
          <w:sz w:val="24"/>
          <w:szCs w:val="24"/>
          <w:lang w:eastAsia="ja-JP"/>
        </w:rPr>
      </w:pPr>
      <w:r w:rsidRPr="007D3F0B">
        <w:rPr>
          <w:rFonts w:eastAsia="MS Mincho" w:cstheme="minorHAnsi"/>
          <w:bCs/>
          <w:sz w:val="24"/>
          <w:szCs w:val="24"/>
          <w:lang w:eastAsia="ja-JP"/>
        </w:rPr>
        <w:t>Utilizar la información ya reportada hasta la fecha como referencia para la realización de las gestiones institucionales necesarias.</w:t>
      </w:r>
    </w:p>
    <w:p w14:paraId="045347BF" w14:textId="7C07A6AB" w:rsidR="0061502A" w:rsidRPr="007D3F0B" w:rsidRDefault="0061502A" w:rsidP="002076DF">
      <w:pPr>
        <w:pStyle w:val="Prrafodelista"/>
        <w:numPr>
          <w:ilvl w:val="0"/>
          <w:numId w:val="4"/>
        </w:numPr>
        <w:spacing w:after="0" w:line="240" w:lineRule="auto"/>
        <w:jc w:val="both"/>
        <w:rPr>
          <w:rFonts w:eastAsia="MS Mincho" w:cstheme="minorHAnsi"/>
          <w:bCs/>
          <w:sz w:val="24"/>
          <w:szCs w:val="24"/>
          <w:lang w:eastAsia="ja-JP"/>
        </w:rPr>
      </w:pPr>
      <w:r w:rsidRPr="007D3F0B">
        <w:rPr>
          <w:rFonts w:eastAsia="MS Mincho" w:cstheme="minorHAnsi"/>
          <w:bCs/>
          <w:sz w:val="24"/>
          <w:szCs w:val="24"/>
          <w:lang w:eastAsia="ja-JP"/>
        </w:rPr>
        <w:t>Fortalecer la estructura del INGEI a partir de las recomendaciones</w:t>
      </w:r>
      <w:r w:rsidR="00062696" w:rsidRPr="007D3F0B">
        <w:rPr>
          <w:rFonts w:eastAsia="MS Mincho" w:cstheme="minorHAnsi"/>
          <w:bCs/>
          <w:sz w:val="24"/>
          <w:szCs w:val="24"/>
          <w:lang w:eastAsia="ja-JP"/>
        </w:rPr>
        <w:t xml:space="preserve"> del</w:t>
      </w:r>
      <w:r w:rsidRPr="007D3F0B">
        <w:rPr>
          <w:rFonts w:eastAsia="MS Mincho" w:cstheme="minorHAnsi"/>
          <w:bCs/>
          <w:sz w:val="24"/>
          <w:szCs w:val="24"/>
          <w:lang w:eastAsia="ja-JP"/>
        </w:rPr>
        <w:t xml:space="preserve"> secretariado de la CMNUCC, a través de Unidad de Apoyo a los GEI Subdivisión de soporte MRV/ETF División de Transparencia, para que la información que se pueda recolectar en el futuro y con el fin de mejorar la estructura y el contenido del inventario a futuro.</w:t>
      </w:r>
    </w:p>
    <w:p w14:paraId="09F42C41" w14:textId="77777777" w:rsidR="0061502A" w:rsidRPr="007D3F0B" w:rsidRDefault="0061502A" w:rsidP="002076DF">
      <w:pPr>
        <w:pStyle w:val="Prrafodelista"/>
        <w:numPr>
          <w:ilvl w:val="0"/>
          <w:numId w:val="4"/>
        </w:numPr>
        <w:spacing w:after="0" w:line="240" w:lineRule="auto"/>
        <w:jc w:val="both"/>
        <w:rPr>
          <w:rFonts w:eastAsia="MS Mincho" w:cstheme="minorHAnsi"/>
          <w:bCs/>
          <w:sz w:val="24"/>
          <w:szCs w:val="24"/>
          <w:lang w:eastAsia="ja-JP"/>
        </w:rPr>
      </w:pPr>
      <w:r w:rsidRPr="007D3F0B">
        <w:rPr>
          <w:rFonts w:eastAsia="MS Mincho" w:cstheme="minorHAnsi"/>
          <w:bCs/>
          <w:sz w:val="24"/>
          <w:szCs w:val="24"/>
          <w:lang w:eastAsia="ja-JP"/>
        </w:rPr>
        <w:t>Participar en talleres de trabajo o de difusión del INGEI.</w:t>
      </w:r>
    </w:p>
    <w:p w14:paraId="77526020" w14:textId="77777777" w:rsidR="0061502A" w:rsidRPr="007D3F0B" w:rsidRDefault="0061502A" w:rsidP="002076DF">
      <w:pPr>
        <w:pStyle w:val="Prrafodelista"/>
        <w:numPr>
          <w:ilvl w:val="0"/>
          <w:numId w:val="4"/>
        </w:numPr>
        <w:spacing w:after="0" w:line="240" w:lineRule="auto"/>
        <w:jc w:val="both"/>
        <w:rPr>
          <w:rFonts w:eastAsia="MS Mincho" w:cstheme="minorHAnsi"/>
          <w:bCs/>
          <w:sz w:val="24"/>
          <w:szCs w:val="24"/>
          <w:lang w:eastAsia="ja-JP"/>
        </w:rPr>
      </w:pPr>
      <w:r w:rsidRPr="007D3F0B">
        <w:rPr>
          <w:rFonts w:eastAsia="MS Mincho" w:cstheme="minorHAnsi"/>
          <w:bCs/>
          <w:sz w:val="24"/>
          <w:szCs w:val="24"/>
          <w:lang w:eastAsia="ja-JP"/>
        </w:rPr>
        <w:t>Colaborar con otras iniciativas relacionadas al desarrollo del proyecto.</w:t>
      </w:r>
    </w:p>
    <w:p w14:paraId="2E3E9367" w14:textId="7BB7D1AC" w:rsidR="0061502A" w:rsidRPr="007D3F0B" w:rsidRDefault="0061502A" w:rsidP="002076DF">
      <w:pPr>
        <w:pStyle w:val="Prrafodelista"/>
        <w:numPr>
          <w:ilvl w:val="0"/>
          <w:numId w:val="4"/>
        </w:numPr>
        <w:spacing w:after="0" w:line="240" w:lineRule="auto"/>
        <w:jc w:val="both"/>
        <w:rPr>
          <w:rFonts w:eastAsia="MS Mincho" w:cstheme="minorHAnsi"/>
          <w:bCs/>
          <w:sz w:val="24"/>
          <w:szCs w:val="24"/>
          <w:lang w:eastAsia="ja-JP"/>
        </w:rPr>
      </w:pPr>
      <w:r w:rsidRPr="007D3F0B">
        <w:rPr>
          <w:rFonts w:eastAsia="MS Mincho" w:cstheme="minorHAnsi"/>
          <w:bCs/>
          <w:sz w:val="24"/>
          <w:szCs w:val="24"/>
          <w:lang w:eastAsia="ja-JP"/>
        </w:rPr>
        <w:t xml:space="preserve">Colaborar con la compilación, edición, revisión/validación de contenidos y publicación relacionado a </w:t>
      </w:r>
      <w:bookmarkStart w:id="3" w:name="_Hlk160000878"/>
      <w:r w:rsidR="00647200" w:rsidRPr="007D3F0B">
        <w:rPr>
          <w:rFonts w:eastAsia="MS Mincho" w:cstheme="minorHAnsi"/>
          <w:bCs/>
          <w:sz w:val="24"/>
          <w:szCs w:val="24"/>
          <w:lang w:eastAsia="ja-JP"/>
        </w:rPr>
        <w:t>reportes sobre cambio climático</w:t>
      </w:r>
      <w:bookmarkEnd w:id="3"/>
      <w:r w:rsidRPr="007D3F0B">
        <w:rPr>
          <w:rFonts w:eastAsia="MS Mincho" w:cstheme="minorHAnsi"/>
          <w:bCs/>
          <w:sz w:val="24"/>
          <w:szCs w:val="24"/>
          <w:lang w:eastAsia="ja-JP"/>
        </w:rPr>
        <w:t>.</w:t>
      </w:r>
    </w:p>
    <w:p w14:paraId="7845C3E7" w14:textId="2E05685D" w:rsidR="00647200" w:rsidRPr="007D3F0B" w:rsidRDefault="00647200" w:rsidP="002076DF">
      <w:pPr>
        <w:pStyle w:val="Prrafodelista"/>
        <w:numPr>
          <w:ilvl w:val="0"/>
          <w:numId w:val="4"/>
        </w:numPr>
        <w:spacing w:after="0" w:line="240" w:lineRule="auto"/>
        <w:jc w:val="both"/>
        <w:rPr>
          <w:rFonts w:eastAsia="MS Mincho" w:cstheme="minorHAnsi"/>
          <w:bCs/>
          <w:sz w:val="24"/>
          <w:szCs w:val="24"/>
          <w:lang w:eastAsia="ja-JP"/>
        </w:rPr>
      </w:pPr>
      <w:r w:rsidRPr="007D3F0B">
        <w:rPr>
          <w:rFonts w:eastAsia="MS Mincho" w:cstheme="minorHAnsi"/>
          <w:bCs/>
          <w:iCs/>
          <w:sz w:val="24"/>
          <w:szCs w:val="24"/>
          <w:lang w:val="es-PY" w:eastAsia="ja-JP"/>
        </w:rPr>
        <w:lastRenderedPageBreak/>
        <w:t>Promover la colaboración con otros proyectos de asistencia técnica que tengan actividades relacionadas con el presente proyecto</w:t>
      </w:r>
    </w:p>
    <w:p w14:paraId="31A99FEC" w14:textId="77777777" w:rsidR="0061502A" w:rsidRPr="007D3F0B" w:rsidRDefault="0061502A" w:rsidP="002076DF">
      <w:pPr>
        <w:pStyle w:val="Prrafodelista"/>
        <w:numPr>
          <w:ilvl w:val="0"/>
          <w:numId w:val="4"/>
        </w:numPr>
        <w:spacing w:after="0" w:line="240" w:lineRule="auto"/>
        <w:jc w:val="both"/>
        <w:rPr>
          <w:rFonts w:eastAsia="MS Mincho" w:cstheme="minorHAnsi"/>
          <w:bCs/>
          <w:sz w:val="24"/>
          <w:szCs w:val="24"/>
          <w:lang w:eastAsia="ja-JP"/>
        </w:rPr>
      </w:pPr>
      <w:r w:rsidRPr="007D3F0B">
        <w:rPr>
          <w:rFonts w:eastAsia="MS Mincho" w:cstheme="minorHAnsi"/>
          <w:bCs/>
          <w:sz w:val="24"/>
          <w:szCs w:val="24"/>
          <w:lang w:eastAsia="ja-JP"/>
        </w:rPr>
        <w:t xml:space="preserve">Entrega de informes en formato establecido por el proyecto. </w:t>
      </w:r>
    </w:p>
    <w:p w14:paraId="536901D7" w14:textId="77777777" w:rsidR="0061502A" w:rsidRPr="007D3F0B" w:rsidRDefault="0061502A" w:rsidP="002076DF">
      <w:pPr>
        <w:pStyle w:val="Prrafodelista"/>
        <w:numPr>
          <w:ilvl w:val="0"/>
          <w:numId w:val="4"/>
        </w:numPr>
        <w:spacing w:after="0" w:line="240" w:lineRule="auto"/>
        <w:jc w:val="both"/>
        <w:rPr>
          <w:rFonts w:eastAsia="MS Mincho" w:cstheme="minorHAnsi"/>
          <w:bCs/>
          <w:sz w:val="24"/>
          <w:szCs w:val="24"/>
          <w:lang w:eastAsia="ja-JP"/>
        </w:rPr>
      </w:pPr>
      <w:r w:rsidRPr="007D3F0B">
        <w:rPr>
          <w:rFonts w:eastAsia="MS Mincho" w:cstheme="minorHAnsi"/>
          <w:bCs/>
          <w:sz w:val="24"/>
          <w:szCs w:val="24"/>
          <w:lang w:eastAsia="ja-JP"/>
        </w:rPr>
        <w:t xml:space="preserve">Colaborar con los procesos de elaboración y difusión de materiales de comunicación institucional (logotipo, papelería, </w:t>
      </w:r>
      <w:proofErr w:type="spellStart"/>
      <w:r w:rsidRPr="007D3F0B">
        <w:rPr>
          <w:rFonts w:eastAsia="MS Mincho" w:cstheme="minorHAnsi"/>
          <w:bCs/>
          <w:sz w:val="24"/>
          <w:szCs w:val="24"/>
          <w:lang w:eastAsia="ja-JP"/>
        </w:rPr>
        <w:t>brochures</w:t>
      </w:r>
      <w:proofErr w:type="spellEnd"/>
      <w:r w:rsidRPr="007D3F0B">
        <w:rPr>
          <w:rFonts w:eastAsia="MS Mincho" w:cstheme="minorHAnsi"/>
          <w:bCs/>
          <w:sz w:val="24"/>
          <w:szCs w:val="24"/>
          <w:lang w:eastAsia="ja-JP"/>
        </w:rPr>
        <w:t>, publicaciones, boletines y otros).</w:t>
      </w:r>
    </w:p>
    <w:p w14:paraId="7E787E87" w14:textId="77777777" w:rsidR="0061502A" w:rsidRPr="007D3F0B" w:rsidRDefault="0061502A" w:rsidP="002076DF">
      <w:pPr>
        <w:pStyle w:val="Prrafodelista"/>
        <w:numPr>
          <w:ilvl w:val="0"/>
          <w:numId w:val="4"/>
        </w:numPr>
        <w:spacing w:after="0" w:line="240" w:lineRule="auto"/>
        <w:jc w:val="both"/>
        <w:rPr>
          <w:rFonts w:eastAsia="MS Mincho" w:cstheme="minorHAnsi"/>
          <w:bCs/>
          <w:sz w:val="24"/>
          <w:szCs w:val="24"/>
          <w:lang w:eastAsia="ja-JP"/>
        </w:rPr>
      </w:pPr>
      <w:r w:rsidRPr="007D3F0B">
        <w:rPr>
          <w:rFonts w:eastAsia="MS Mincho" w:cstheme="minorHAnsi"/>
          <w:bCs/>
          <w:sz w:val="24"/>
          <w:szCs w:val="24"/>
          <w:lang w:eastAsia="ja-JP"/>
        </w:rPr>
        <w:t>Cualquier otra actividad relacionada al INGEI, dentro del marco de su posición, que sea requerida por la dirección del proyecto.</w:t>
      </w:r>
    </w:p>
    <w:p w14:paraId="6F9AF0AF" w14:textId="77777777" w:rsidR="0061502A" w:rsidRPr="007D3F0B" w:rsidRDefault="0061502A" w:rsidP="002076DF">
      <w:pPr>
        <w:pStyle w:val="Prrafodelista"/>
        <w:numPr>
          <w:ilvl w:val="0"/>
          <w:numId w:val="4"/>
        </w:numPr>
        <w:spacing w:after="0" w:line="240" w:lineRule="auto"/>
        <w:jc w:val="both"/>
        <w:rPr>
          <w:rFonts w:eastAsia="MS Mincho" w:cstheme="minorHAnsi"/>
          <w:bCs/>
          <w:iCs/>
          <w:sz w:val="24"/>
          <w:szCs w:val="24"/>
          <w:lang w:val="es-PY" w:eastAsia="ja-JP"/>
        </w:rPr>
      </w:pPr>
      <w:r w:rsidRPr="007D3F0B">
        <w:rPr>
          <w:rFonts w:eastAsia="MS Mincho" w:cstheme="minorHAnsi"/>
          <w:bCs/>
          <w:iCs/>
          <w:sz w:val="24"/>
          <w:szCs w:val="24"/>
          <w:lang w:val="es-PY" w:eastAsia="ja-JP"/>
        </w:rPr>
        <w:t>Desarrollar todas aquellas actividades inherentes al cargo que estén a su alcance para contribuir al éxito del proyecto.</w:t>
      </w:r>
    </w:p>
    <w:p w14:paraId="47D2FE27" w14:textId="77777777" w:rsidR="003C2C1A" w:rsidRPr="007D3F0B" w:rsidRDefault="003C2C1A" w:rsidP="002076DF">
      <w:pPr>
        <w:pStyle w:val="Prrafodelista"/>
        <w:numPr>
          <w:ilvl w:val="0"/>
          <w:numId w:val="4"/>
        </w:numPr>
        <w:spacing w:after="160" w:line="259" w:lineRule="auto"/>
        <w:jc w:val="both"/>
        <w:rPr>
          <w:rFonts w:cstheme="minorHAnsi"/>
          <w:color w:val="000000"/>
          <w:sz w:val="24"/>
          <w:szCs w:val="24"/>
        </w:rPr>
      </w:pPr>
      <w:r w:rsidRPr="007D3F0B">
        <w:rPr>
          <w:rFonts w:eastAsia="MS Mincho" w:cstheme="minorHAnsi"/>
          <w:bCs/>
          <w:iCs/>
          <w:sz w:val="24"/>
          <w:szCs w:val="24"/>
          <w:lang w:val="es-PY" w:eastAsia="ja-JP"/>
        </w:rPr>
        <w:t>Apoyar a las actividades correspondientes a la construcción de la NDC y otros reportes, que guarden relación con el INGEI</w:t>
      </w:r>
    </w:p>
    <w:p w14:paraId="616A2A40" w14:textId="77777777" w:rsidR="009F6E50" w:rsidRPr="00E84F18" w:rsidRDefault="009F6E50" w:rsidP="002C5CD2">
      <w:pPr>
        <w:pStyle w:val="Prrafodelista"/>
        <w:spacing w:after="0" w:line="240" w:lineRule="auto"/>
        <w:rPr>
          <w:rFonts w:eastAsia="MS Mincho" w:cstheme="minorHAnsi"/>
          <w:b/>
          <w:sz w:val="24"/>
          <w:szCs w:val="24"/>
          <w:lang w:eastAsia="ja-JP"/>
        </w:rPr>
      </w:pPr>
    </w:p>
    <w:p w14:paraId="6950F26B" w14:textId="34965640" w:rsidR="00E57F60" w:rsidRPr="00E84F18" w:rsidRDefault="00E57F60" w:rsidP="002C5CD2">
      <w:pPr>
        <w:pStyle w:val="Prrafodelista"/>
        <w:numPr>
          <w:ilvl w:val="0"/>
          <w:numId w:val="1"/>
        </w:numPr>
        <w:spacing w:after="0" w:line="240" w:lineRule="auto"/>
        <w:jc w:val="both"/>
        <w:rPr>
          <w:rFonts w:eastAsia="MS Mincho" w:cstheme="minorHAnsi"/>
          <w:b/>
          <w:sz w:val="24"/>
          <w:szCs w:val="24"/>
          <w:lang w:eastAsia="ja-JP"/>
        </w:rPr>
      </w:pPr>
      <w:r w:rsidRPr="00E84F18">
        <w:rPr>
          <w:rFonts w:eastAsia="MS Mincho" w:cstheme="minorHAnsi"/>
          <w:b/>
          <w:sz w:val="24"/>
          <w:szCs w:val="24"/>
          <w:lang w:eastAsia="ja-JP"/>
        </w:rPr>
        <w:t>PERFIL REQUERIDO</w:t>
      </w:r>
    </w:p>
    <w:p w14:paraId="54E61003" w14:textId="15AF5F2F" w:rsidR="007F2665" w:rsidRPr="007F2665" w:rsidRDefault="007F2665" w:rsidP="007F2665">
      <w:pPr>
        <w:pStyle w:val="Prrafodelista"/>
        <w:numPr>
          <w:ilvl w:val="0"/>
          <w:numId w:val="2"/>
        </w:numPr>
        <w:spacing w:after="0" w:line="240" w:lineRule="auto"/>
        <w:jc w:val="both"/>
        <w:rPr>
          <w:rFonts w:cstheme="minorHAnsi"/>
          <w:sz w:val="24"/>
          <w:szCs w:val="24"/>
          <w:lang w:val="es-ES_tradnl"/>
        </w:rPr>
      </w:pPr>
      <w:r w:rsidRPr="007F2665">
        <w:rPr>
          <w:rFonts w:cstheme="minorHAnsi"/>
          <w:sz w:val="24"/>
          <w:szCs w:val="24"/>
          <w:lang w:val="es-ES_tradnl"/>
        </w:rPr>
        <w:t>Profesional universitario/a de las carreras ambientales, agronómicas o ciencias afines (excluyente).</w:t>
      </w:r>
    </w:p>
    <w:p w14:paraId="19012A32" w14:textId="77777777" w:rsidR="007F2665" w:rsidRPr="007F2665" w:rsidRDefault="007F2665" w:rsidP="007F2665">
      <w:pPr>
        <w:pStyle w:val="Prrafodelista"/>
        <w:numPr>
          <w:ilvl w:val="0"/>
          <w:numId w:val="2"/>
        </w:numPr>
        <w:spacing w:after="0" w:line="240" w:lineRule="auto"/>
        <w:jc w:val="both"/>
        <w:rPr>
          <w:rFonts w:cstheme="minorHAnsi"/>
          <w:sz w:val="24"/>
          <w:szCs w:val="24"/>
          <w:lang w:val="es-ES_tradnl"/>
        </w:rPr>
      </w:pPr>
      <w:r w:rsidRPr="007F2665">
        <w:rPr>
          <w:rFonts w:cstheme="minorHAnsi"/>
          <w:sz w:val="24"/>
          <w:szCs w:val="24"/>
          <w:lang w:val="es-ES_tradnl"/>
        </w:rPr>
        <w:t>Al menos 4 años de experiencia general de trabajo desde la graduación.</w:t>
      </w:r>
    </w:p>
    <w:p w14:paraId="5CBC713E" w14:textId="77777777" w:rsidR="007F2665" w:rsidRPr="007F2665" w:rsidRDefault="007F2665" w:rsidP="007F2665">
      <w:pPr>
        <w:pStyle w:val="Prrafodelista"/>
        <w:numPr>
          <w:ilvl w:val="0"/>
          <w:numId w:val="2"/>
        </w:numPr>
        <w:spacing w:after="0" w:line="240" w:lineRule="auto"/>
        <w:jc w:val="both"/>
        <w:rPr>
          <w:rFonts w:cstheme="minorHAnsi"/>
          <w:sz w:val="24"/>
          <w:szCs w:val="24"/>
          <w:lang w:val="es-ES_tradnl"/>
        </w:rPr>
      </w:pPr>
      <w:r w:rsidRPr="007F2665">
        <w:rPr>
          <w:rFonts w:cstheme="minorHAnsi"/>
          <w:sz w:val="24"/>
          <w:szCs w:val="24"/>
          <w:lang w:val="es-ES_tradnl"/>
        </w:rPr>
        <w:t>Al menos 3 (tres) experiencias de trabajo en temas vinculados a inventarios nacionales de gases de efecto invernadero, para los sectores inventariados.</w:t>
      </w:r>
    </w:p>
    <w:p w14:paraId="44513063" w14:textId="77777777" w:rsidR="007F2665" w:rsidRPr="007F2665" w:rsidRDefault="007F2665" w:rsidP="007F2665">
      <w:pPr>
        <w:pStyle w:val="Prrafodelista"/>
        <w:numPr>
          <w:ilvl w:val="0"/>
          <w:numId w:val="2"/>
        </w:numPr>
        <w:spacing w:after="0" w:line="240" w:lineRule="auto"/>
        <w:jc w:val="both"/>
        <w:rPr>
          <w:rFonts w:cstheme="minorHAnsi"/>
          <w:sz w:val="24"/>
          <w:szCs w:val="24"/>
          <w:lang w:val="es-ES_tradnl"/>
        </w:rPr>
      </w:pPr>
      <w:r w:rsidRPr="007F2665">
        <w:rPr>
          <w:rFonts w:cstheme="minorHAnsi"/>
          <w:sz w:val="24"/>
          <w:szCs w:val="24"/>
          <w:lang w:val="es-ES_tradnl"/>
        </w:rPr>
        <w:t>Al menos 3 (tres) experiencia de trabajo con equipos multidisciplinarios.</w:t>
      </w:r>
    </w:p>
    <w:p w14:paraId="79BA3023" w14:textId="77777777" w:rsidR="007F2665" w:rsidRPr="007F2665" w:rsidRDefault="007F2665" w:rsidP="007F2665">
      <w:pPr>
        <w:pStyle w:val="Prrafodelista"/>
        <w:numPr>
          <w:ilvl w:val="0"/>
          <w:numId w:val="2"/>
        </w:numPr>
        <w:spacing w:after="0" w:line="240" w:lineRule="auto"/>
        <w:jc w:val="both"/>
        <w:rPr>
          <w:rFonts w:cstheme="minorHAnsi"/>
          <w:sz w:val="24"/>
          <w:szCs w:val="24"/>
          <w:lang w:val="es-ES_tradnl"/>
        </w:rPr>
      </w:pPr>
      <w:r w:rsidRPr="007F2665">
        <w:rPr>
          <w:rFonts w:cstheme="minorHAnsi"/>
          <w:sz w:val="24"/>
          <w:szCs w:val="24"/>
          <w:lang w:val="es-ES_tradnl"/>
        </w:rPr>
        <w:t>Al menos 3 (tres) experiencia de trabajo con instituciones públicas.</w:t>
      </w:r>
    </w:p>
    <w:p w14:paraId="76D59750" w14:textId="77777777" w:rsidR="007F2665" w:rsidRPr="007F2665" w:rsidRDefault="007F2665" w:rsidP="007F2665">
      <w:pPr>
        <w:pStyle w:val="Prrafodelista"/>
        <w:numPr>
          <w:ilvl w:val="0"/>
          <w:numId w:val="2"/>
        </w:numPr>
        <w:spacing w:after="0" w:line="240" w:lineRule="auto"/>
        <w:jc w:val="both"/>
        <w:rPr>
          <w:rFonts w:cstheme="minorHAnsi"/>
          <w:sz w:val="24"/>
          <w:szCs w:val="24"/>
          <w:lang w:val="es-ES_tradnl"/>
        </w:rPr>
      </w:pPr>
      <w:r w:rsidRPr="007F2665">
        <w:rPr>
          <w:rFonts w:cstheme="minorHAnsi"/>
          <w:sz w:val="24"/>
          <w:szCs w:val="24"/>
          <w:lang w:val="es-ES_tradnl"/>
        </w:rPr>
        <w:t>Experiencia de trabajo comprobable en proyectos de cooperación internacional.</w:t>
      </w:r>
    </w:p>
    <w:p w14:paraId="7B1AC7C7" w14:textId="77777777" w:rsidR="007F2665" w:rsidRPr="007F2665" w:rsidRDefault="007F2665" w:rsidP="007F2665">
      <w:pPr>
        <w:pStyle w:val="Prrafodelista"/>
        <w:numPr>
          <w:ilvl w:val="0"/>
          <w:numId w:val="2"/>
        </w:numPr>
        <w:spacing w:after="0" w:line="240" w:lineRule="auto"/>
        <w:jc w:val="both"/>
        <w:rPr>
          <w:rFonts w:cstheme="minorHAnsi"/>
          <w:sz w:val="24"/>
          <w:szCs w:val="24"/>
          <w:lang w:val="es-ES_tradnl"/>
        </w:rPr>
      </w:pPr>
      <w:r w:rsidRPr="007F2665">
        <w:rPr>
          <w:rFonts w:cstheme="minorHAnsi"/>
          <w:sz w:val="24"/>
          <w:szCs w:val="24"/>
          <w:lang w:val="es-ES_tradnl"/>
        </w:rPr>
        <w:t>Contar con al menos cursos y/o especializaciones en las áreas de cambio climático, la CMNUCC, o temas relacionados a INGEI.</w:t>
      </w:r>
    </w:p>
    <w:p w14:paraId="4D6F16E7" w14:textId="77777777" w:rsidR="007F2665" w:rsidRPr="007F2665" w:rsidRDefault="007F2665" w:rsidP="007F2665">
      <w:pPr>
        <w:pStyle w:val="Prrafodelista"/>
        <w:numPr>
          <w:ilvl w:val="0"/>
          <w:numId w:val="2"/>
        </w:numPr>
        <w:spacing w:after="0" w:line="240" w:lineRule="auto"/>
        <w:jc w:val="both"/>
        <w:rPr>
          <w:rFonts w:cstheme="minorHAnsi"/>
          <w:sz w:val="24"/>
          <w:szCs w:val="24"/>
          <w:lang w:val="es-ES_tradnl"/>
        </w:rPr>
      </w:pPr>
      <w:r w:rsidRPr="007F2665">
        <w:rPr>
          <w:rFonts w:cstheme="minorHAnsi"/>
          <w:sz w:val="24"/>
          <w:szCs w:val="24"/>
          <w:lang w:val="es-ES_tradnl"/>
        </w:rPr>
        <w:t>Conocimiento de las Directrices del IPCC 1996, Guías de las Buenas Prácticas 2000 y 2003, Directrices del IPCC 2006 y su Refinamiento 2019, para la elaboración de INGEI.</w:t>
      </w:r>
    </w:p>
    <w:p w14:paraId="3C83E904" w14:textId="03E34EF7" w:rsidR="003C2C1A" w:rsidRPr="007F2665" w:rsidRDefault="007F2665" w:rsidP="007F2665">
      <w:pPr>
        <w:pStyle w:val="Prrafodelista"/>
        <w:numPr>
          <w:ilvl w:val="0"/>
          <w:numId w:val="2"/>
        </w:numPr>
        <w:spacing w:after="0" w:line="240" w:lineRule="auto"/>
        <w:jc w:val="both"/>
        <w:rPr>
          <w:rFonts w:eastAsia="MS Mincho" w:cstheme="minorHAnsi"/>
          <w:b/>
          <w:sz w:val="24"/>
          <w:szCs w:val="24"/>
          <w:lang w:val="es-ES_tradnl" w:eastAsia="ja-JP"/>
        </w:rPr>
      </w:pPr>
      <w:r w:rsidRPr="007F2665">
        <w:rPr>
          <w:rFonts w:cstheme="minorHAnsi"/>
          <w:sz w:val="24"/>
          <w:szCs w:val="24"/>
          <w:lang w:val="es-ES_tradnl"/>
        </w:rPr>
        <w:t>Conocimiento del idioma inglés y herramientas de ofimáticas.</w:t>
      </w:r>
    </w:p>
    <w:p w14:paraId="425918BF" w14:textId="553CD8AA" w:rsidR="007F2665" w:rsidRPr="003C2C1A" w:rsidRDefault="007F2665" w:rsidP="007F2665">
      <w:pPr>
        <w:pStyle w:val="Prrafodelista"/>
        <w:spacing w:after="0" w:line="240" w:lineRule="auto"/>
        <w:ind w:left="360"/>
        <w:jc w:val="both"/>
        <w:rPr>
          <w:rFonts w:eastAsia="MS Mincho" w:cstheme="minorHAnsi"/>
          <w:b/>
          <w:sz w:val="24"/>
          <w:szCs w:val="24"/>
          <w:lang w:val="es-ES_tradnl" w:eastAsia="ja-JP"/>
        </w:rPr>
      </w:pPr>
    </w:p>
    <w:p w14:paraId="1458DB60" w14:textId="77777777" w:rsidR="003C2C1A" w:rsidRDefault="003C2C1A" w:rsidP="003C2C1A">
      <w:pPr>
        <w:pStyle w:val="Prrafodelista"/>
        <w:numPr>
          <w:ilvl w:val="0"/>
          <w:numId w:val="1"/>
        </w:numPr>
        <w:jc w:val="both"/>
        <w:rPr>
          <w:rFonts w:eastAsia="MS Mincho" w:cstheme="minorHAnsi"/>
          <w:sz w:val="24"/>
          <w:szCs w:val="24"/>
          <w:lang w:eastAsia="ja-JP"/>
        </w:rPr>
      </w:pPr>
      <w:bookmarkStart w:id="4" w:name="_Hlk160620792"/>
      <w:r w:rsidRPr="00E84F18">
        <w:rPr>
          <w:rFonts w:eastAsia="MS Mincho" w:cstheme="minorHAnsi"/>
          <w:b/>
          <w:sz w:val="24"/>
          <w:szCs w:val="24"/>
          <w:lang w:eastAsia="ja-JP"/>
        </w:rPr>
        <w:t>FORMA DE CONTRATACIÓN Y CARÁCTER DEL CONTRATO</w:t>
      </w:r>
      <w:r w:rsidRPr="003C2C1A">
        <w:rPr>
          <w:rFonts w:eastAsia="MS Mincho" w:cstheme="minorHAnsi"/>
          <w:sz w:val="24"/>
          <w:szCs w:val="24"/>
          <w:lang w:eastAsia="ja-JP"/>
        </w:rPr>
        <w:t xml:space="preserve"> </w:t>
      </w:r>
    </w:p>
    <w:p w14:paraId="60564978" w14:textId="51DFDE1D" w:rsidR="003C2C1A" w:rsidRPr="003C2C1A" w:rsidRDefault="003C2C1A" w:rsidP="003C2C1A">
      <w:pPr>
        <w:jc w:val="both"/>
        <w:rPr>
          <w:rFonts w:eastAsia="MS Mincho" w:cstheme="minorHAnsi"/>
          <w:sz w:val="24"/>
          <w:szCs w:val="24"/>
          <w:lang w:eastAsia="ja-JP"/>
        </w:rPr>
      </w:pPr>
      <w:r w:rsidRPr="003C2C1A">
        <w:rPr>
          <w:rFonts w:eastAsia="MS Mincho" w:cstheme="minorHAnsi"/>
          <w:sz w:val="24"/>
          <w:szCs w:val="24"/>
          <w:lang w:eastAsia="ja-JP"/>
        </w:rPr>
        <w:t xml:space="preserve">La modalidad de contratación es en horario a convenir entre la DNCC y el contratado y según normativas de la función pública. El contratado/a cumplirá funciones en la Dirección Nacional de Cambio Climático del Ministerio del Ambiente y Desarrollo Sostenible. </w:t>
      </w:r>
    </w:p>
    <w:bookmarkEnd w:id="4"/>
    <w:p w14:paraId="7BFF1F9C" w14:textId="77777777" w:rsidR="003C2C1A" w:rsidRPr="00E84F18" w:rsidRDefault="003C2C1A" w:rsidP="003C2C1A">
      <w:pPr>
        <w:pStyle w:val="Prrafodelista"/>
        <w:numPr>
          <w:ilvl w:val="0"/>
          <w:numId w:val="1"/>
        </w:numPr>
        <w:jc w:val="both"/>
        <w:rPr>
          <w:rFonts w:eastAsia="MS Mincho" w:cstheme="minorHAnsi"/>
          <w:b/>
          <w:sz w:val="24"/>
          <w:szCs w:val="24"/>
          <w:lang w:eastAsia="ja-JP"/>
        </w:rPr>
      </w:pPr>
      <w:r w:rsidRPr="00E84F18">
        <w:rPr>
          <w:rFonts w:eastAsia="MS Mincho" w:cstheme="minorHAnsi"/>
          <w:b/>
          <w:sz w:val="24"/>
          <w:szCs w:val="24"/>
          <w:lang w:eastAsia="ja-JP"/>
        </w:rPr>
        <w:t>REMUNERACION Y FORMA DE PAGO</w:t>
      </w:r>
    </w:p>
    <w:p w14:paraId="27220CEB" w14:textId="6AABBA5A" w:rsidR="003C2C1A" w:rsidRDefault="003C2C1A" w:rsidP="00AC6B87">
      <w:pPr>
        <w:jc w:val="both"/>
        <w:rPr>
          <w:rFonts w:eastAsia="MS Mincho" w:cstheme="minorHAnsi"/>
          <w:bCs/>
          <w:sz w:val="24"/>
          <w:szCs w:val="24"/>
          <w:lang w:eastAsia="ja-JP"/>
        </w:rPr>
      </w:pPr>
      <w:r w:rsidRPr="00E84F18">
        <w:rPr>
          <w:rFonts w:eastAsia="MS Mincho" w:cstheme="minorHAnsi"/>
          <w:bCs/>
          <w:sz w:val="24"/>
          <w:szCs w:val="24"/>
          <w:lang w:eastAsia="ja-JP"/>
        </w:rPr>
        <w:t xml:space="preserve">La remuneración asignada para el cargo de </w:t>
      </w:r>
      <w:r w:rsidRPr="00710346">
        <w:rPr>
          <w:rFonts w:eastAsia="MS Mincho" w:cstheme="minorHAnsi"/>
          <w:bCs/>
          <w:sz w:val="24"/>
          <w:szCs w:val="24"/>
          <w:lang w:eastAsia="ja-JP"/>
        </w:rPr>
        <w:t>“</w:t>
      </w:r>
      <w:r w:rsidR="00234142" w:rsidRPr="00234142">
        <w:rPr>
          <w:rFonts w:eastAsia="MS Mincho" w:cstheme="minorHAnsi"/>
          <w:bCs/>
          <w:sz w:val="24"/>
          <w:szCs w:val="24"/>
          <w:lang w:eastAsia="ja-JP"/>
        </w:rPr>
        <w:t>Consultor Técnico para la elaboración del Inventario de Gases de Efecto Invernadero Sector IPPU</w:t>
      </w:r>
      <w:r w:rsidRPr="00710346">
        <w:rPr>
          <w:rFonts w:eastAsia="MS Mincho" w:cstheme="minorHAnsi"/>
          <w:bCs/>
          <w:sz w:val="24"/>
          <w:szCs w:val="24"/>
          <w:lang w:eastAsia="ja-JP"/>
        </w:rPr>
        <w:t>”,</w:t>
      </w:r>
      <w:r w:rsidRPr="00E84F18">
        <w:rPr>
          <w:rFonts w:eastAsia="MS Mincho" w:cstheme="minorHAnsi"/>
          <w:bCs/>
          <w:sz w:val="24"/>
          <w:szCs w:val="24"/>
          <w:lang w:eastAsia="ja-JP"/>
        </w:rPr>
        <w:t xml:space="preserve"> será abonada contra entrega de factura y aprobación de informes por parte de la Dirección Nacional de Cambio Climático.</w:t>
      </w:r>
    </w:p>
    <w:p w14:paraId="59190E26" w14:textId="3140A085" w:rsidR="007F2665" w:rsidRDefault="007F2665" w:rsidP="00AC6B87">
      <w:pPr>
        <w:jc w:val="both"/>
        <w:rPr>
          <w:rFonts w:eastAsia="MS Mincho" w:cstheme="minorHAnsi"/>
          <w:bCs/>
          <w:sz w:val="24"/>
          <w:szCs w:val="24"/>
          <w:lang w:eastAsia="ja-JP"/>
        </w:rPr>
      </w:pPr>
    </w:p>
    <w:p w14:paraId="175AEA8E" w14:textId="15E51411" w:rsidR="007F2665" w:rsidRDefault="007F2665" w:rsidP="00AC6B87">
      <w:pPr>
        <w:jc w:val="both"/>
        <w:rPr>
          <w:rFonts w:eastAsia="MS Mincho" w:cstheme="minorHAnsi"/>
          <w:bCs/>
          <w:sz w:val="24"/>
          <w:szCs w:val="24"/>
          <w:lang w:eastAsia="ja-JP"/>
        </w:rPr>
      </w:pPr>
    </w:p>
    <w:p w14:paraId="103F98C9" w14:textId="72D50ADE" w:rsidR="007F2665" w:rsidRDefault="007F2665" w:rsidP="00AC6B87">
      <w:pPr>
        <w:jc w:val="both"/>
        <w:rPr>
          <w:rFonts w:eastAsia="MS Mincho" w:cstheme="minorHAnsi"/>
          <w:bCs/>
          <w:sz w:val="24"/>
          <w:szCs w:val="24"/>
          <w:lang w:eastAsia="ja-JP"/>
        </w:rPr>
      </w:pPr>
    </w:p>
    <w:p w14:paraId="720EDB29" w14:textId="77777777" w:rsidR="007F2665" w:rsidRPr="007F2665" w:rsidRDefault="007F2665" w:rsidP="00AC6B87">
      <w:pPr>
        <w:jc w:val="both"/>
        <w:rPr>
          <w:rFonts w:eastAsia="MS Mincho" w:cstheme="minorHAnsi"/>
          <w:bCs/>
          <w:sz w:val="24"/>
          <w:szCs w:val="24"/>
          <w:lang w:eastAsia="ja-JP"/>
        </w:rPr>
      </w:pPr>
    </w:p>
    <w:p w14:paraId="2B88DD53" w14:textId="31ABCE9C" w:rsidR="009F6E50" w:rsidRPr="009F6E50" w:rsidRDefault="009F6E50" w:rsidP="009F6E50">
      <w:pPr>
        <w:pStyle w:val="Prrafodelista"/>
        <w:numPr>
          <w:ilvl w:val="0"/>
          <w:numId w:val="1"/>
        </w:numPr>
        <w:spacing w:after="0" w:line="240" w:lineRule="auto"/>
        <w:jc w:val="both"/>
        <w:rPr>
          <w:rFonts w:cstheme="minorHAnsi"/>
          <w:b/>
          <w:bCs/>
          <w:iCs/>
          <w:sz w:val="24"/>
          <w:szCs w:val="24"/>
        </w:rPr>
      </w:pPr>
      <w:r>
        <w:rPr>
          <w:rFonts w:cstheme="minorHAnsi"/>
          <w:b/>
          <w:bCs/>
          <w:iCs/>
          <w:sz w:val="24"/>
          <w:szCs w:val="24"/>
        </w:rPr>
        <w:lastRenderedPageBreak/>
        <w:t>PRODUCTOS</w:t>
      </w:r>
    </w:p>
    <w:tbl>
      <w:tblPr>
        <w:tblStyle w:val="Tablaconcuadrcula"/>
        <w:tblW w:w="0" w:type="auto"/>
        <w:tblInd w:w="360" w:type="dxa"/>
        <w:tblLook w:val="04A0" w:firstRow="1" w:lastRow="0" w:firstColumn="1" w:lastColumn="0" w:noHBand="0" w:noVBand="1"/>
      </w:tblPr>
      <w:tblGrid>
        <w:gridCol w:w="6581"/>
        <w:gridCol w:w="2062"/>
      </w:tblGrid>
      <w:tr w:rsidR="00CF2BAD" w:rsidRPr="00202342" w14:paraId="730EAA44" w14:textId="77777777" w:rsidTr="00CF2BAD">
        <w:tc>
          <w:tcPr>
            <w:tcW w:w="6581" w:type="dxa"/>
          </w:tcPr>
          <w:p w14:paraId="588B2D0B" w14:textId="213C9441" w:rsidR="00CF2BAD" w:rsidRPr="00202342" w:rsidRDefault="00CF2BAD" w:rsidP="006F161F">
            <w:pPr>
              <w:jc w:val="both"/>
              <w:rPr>
                <w:rFonts w:cstheme="minorHAnsi"/>
                <w:b/>
                <w:bCs/>
              </w:rPr>
            </w:pPr>
            <w:bookmarkStart w:id="5" w:name="_Hlk169597331"/>
            <w:r w:rsidRPr="00767D40">
              <w:rPr>
                <w:rFonts w:eastAsia="Times New Roman" w:cstheme="minorHAnsi"/>
                <w:b/>
                <w:bCs/>
                <w:sz w:val="24"/>
                <w:szCs w:val="24"/>
                <w:lang w:val="es-ES_tradnl" w:eastAsia="en-AU"/>
              </w:rPr>
              <w:t>Resultados esperados y productos a entregar:</w:t>
            </w:r>
          </w:p>
        </w:tc>
        <w:tc>
          <w:tcPr>
            <w:tcW w:w="2062" w:type="dxa"/>
          </w:tcPr>
          <w:p w14:paraId="6E4BF54E" w14:textId="1841A158" w:rsidR="00CF2BAD" w:rsidRPr="00202342" w:rsidRDefault="00CF2BAD" w:rsidP="006F161F">
            <w:pPr>
              <w:jc w:val="both"/>
              <w:rPr>
                <w:rFonts w:cstheme="minorHAnsi"/>
                <w:b/>
                <w:bCs/>
              </w:rPr>
            </w:pPr>
            <w:r w:rsidRPr="00202342">
              <w:rPr>
                <w:rFonts w:cstheme="minorHAnsi"/>
                <w:b/>
                <w:bCs/>
              </w:rPr>
              <w:t>Fecha</w:t>
            </w:r>
            <w:r>
              <w:rPr>
                <w:rFonts w:cstheme="minorHAnsi"/>
                <w:b/>
                <w:bCs/>
              </w:rPr>
              <w:t xml:space="preserve"> de entrega</w:t>
            </w:r>
          </w:p>
        </w:tc>
      </w:tr>
      <w:tr w:rsidR="00D74C96" w:rsidRPr="00202342" w14:paraId="01C7ECCC" w14:textId="77777777" w:rsidTr="004765A0">
        <w:trPr>
          <w:trHeight w:val="1584"/>
        </w:trPr>
        <w:tc>
          <w:tcPr>
            <w:tcW w:w="6581" w:type="dxa"/>
          </w:tcPr>
          <w:p w14:paraId="18906F0D" w14:textId="77777777" w:rsidR="00D74C96" w:rsidRPr="00767D40" w:rsidRDefault="00D74C96" w:rsidP="00D74C96">
            <w:pPr>
              <w:jc w:val="both"/>
              <w:rPr>
                <w:rFonts w:eastAsia="Times New Roman" w:cstheme="minorHAnsi"/>
                <w:color w:val="000000"/>
                <w:sz w:val="24"/>
                <w:szCs w:val="24"/>
                <w:lang w:eastAsia="es-ES"/>
              </w:rPr>
            </w:pPr>
            <w:r w:rsidRPr="00767D40">
              <w:rPr>
                <w:rFonts w:eastAsia="Times New Roman" w:cstheme="minorHAnsi"/>
                <w:b/>
                <w:bCs/>
                <w:color w:val="000000"/>
                <w:sz w:val="24"/>
                <w:szCs w:val="24"/>
                <w:lang w:eastAsia="es-ES"/>
              </w:rPr>
              <w:t>PRODUCTO 1: Informe conteniendo</w:t>
            </w:r>
          </w:p>
          <w:p w14:paraId="2C0FA6C8" w14:textId="77777777" w:rsidR="007F2665" w:rsidRPr="007F2665" w:rsidRDefault="007F2665" w:rsidP="007F2665">
            <w:pPr>
              <w:pStyle w:val="Prrafodelista"/>
              <w:numPr>
                <w:ilvl w:val="0"/>
                <w:numId w:val="3"/>
              </w:numPr>
              <w:rPr>
                <w:rFonts w:eastAsia="Times New Roman" w:cstheme="minorHAnsi"/>
                <w:bCs/>
                <w:lang w:val="es-ES_tradnl" w:eastAsia="en-AU"/>
              </w:rPr>
            </w:pPr>
            <w:r w:rsidRPr="007F2665">
              <w:rPr>
                <w:rFonts w:eastAsia="Times New Roman" w:cstheme="minorHAnsi"/>
                <w:bCs/>
                <w:lang w:val="es-ES_tradnl" w:eastAsia="en-AU"/>
              </w:rPr>
              <w:t>Trabajo en conjunto con un/a estadístico/a para el llenado de vacíos de información y el análisis cuantitativo/cualitativo de incertidumbre de los datos para el INGEI 1990-2024 del sector IPPU.</w:t>
            </w:r>
          </w:p>
          <w:p w14:paraId="6F7E236A" w14:textId="77777777" w:rsidR="007F2665" w:rsidRPr="007F2665" w:rsidRDefault="007F2665" w:rsidP="007F2665">
            <w:pPr>
              <w:pStyle w:val="Prrafodelista"/>
              <w:numPr>
                <w:ilvl w:val="0"/>
                <w:numId w:val="3"/>
              </w:numPr>
              <w:rPr>
                <w:rFonts w:eastAsia="Times New Roman" w:cstheme="minorHAnsi"/>
                <w:bCs/>
                <w:lang w:val="es-ES_tradnl" w:eastAsia="en-AU"/>
              </w:rPr>
            </w:pPr>
            <w:r w:rsidRPr="007F2665">
              <w:rPr>
                <w:rFonts w:eastAsia="Times New Roman" w:cstheme="minorHAnsi"/>
                <w:bCs/>
                <w:lang w:val="es-ES_tradnl" w:eastAsia="en-AU"/>
              </w:rPr>
              <w:t>Aplicación del plan de control de calidad del INGEI en la fase de recopilación y documentación de informaciones del sector IPPU, utilizando las metodologías de las guías del IPCC y otras (plantillas de EPA).</w:t>
            </w:r>
          </w:p>
          <w:p w14:paraId="552194C4" w14:textId="77777777" w:rsidR="007F2665" w:rsidRPr="007F2665" w:rsidRDefault="007F2665" w:rsidP="007F2665">
            <w:pPr>
              <w:pStyle w:val="Prrafodelista"/>
              <w:numPr>
                <w:ilvl w:val="0"/>
                <w:numId w:val="3"/>
              </w:numPr>
              <w:rPr>
                <w:rFonts w:eastAsia="Times New Roman" w:cstheme="minorHAnsi"/>
                <w:bCs/>
                <w:lang w:val="es-ES_tradnl" w:eastAsia="en-AU"/>
              </w:rPr>
            </w:pPr>
            <w:r w:rsidRPr="007F2665">
              <w:rPr>
                <w:rFonts w:eastAsia="Times New Roman" w:cstheme="minorHAnsi"/>
                <w:bCs/>
                <w:lang w:val="es-ES_tradnl" w:eastAsia="en-AU"/>
              </w:rPr>
              <w:t>Estimaciones finales de GEI para el INGEI 1990-2024 del sector IPPU, aplicando la metodología correspondiente.</w:t>
            </w:r>
          </w:p>
          <w:p w14:paraId="50EF35DD" w14:textId="0454F567" w:rsidR="00D74C96" w:rsidRPr="00A9704E" w:rsidRDefault="007F2665" w:rsidP="007F2665">
            <w:pPr>
              <w:pStyle w:val="Prrafodelista"/>
              <w:numPr>
                <w:ilvl w:val="0"/>
                <w:numId w:val="3"/>
              </w:numPr>
              <w:rPr>
                <w:rFonts w:eastAsia="Times New Roman" w:cstheme="minorHAnsi"/>
                <w:bCs/>
                <w:lang w:val="es-ES_tradnl" w:eastAsia="en-AU"/>
              </w:rPr>
            </w:pPr>
            <w:r w:rsidRPr="007F2665">
              <w:rPr>
                <w:rFonts w:eastAsia="Times New Roman" w:cstheme="minorHAnsi"/>
                <w:bCs/>
                <w:lang w:val="es-ES_tradnl" w:eastAsia="en-AU"/>
              </w:rPr>
              <w:t>Informes de actividades que sean requeridas por la DNCC/MADES y el Proyecto 5NC/2BTR.</w:t>
            </w:r>
          </w:p>
        </w:tc>
        <w:tc>
          <w:tcPr>
            <w:tcW w:w="2062" w:type="dxa"/>
            <w:vAlign w:val="center"/>
          </w:tcPr>
          <w:p w14:paraId="763932C8" w14:textId="7366202D" w:rsidR="00D74C96" w:rsidRPr="00522DEC" w:rsidRDefault="007F2665" w:rsidP="00D74C96">
            <w:pPr>
              <w:spacing w:line="276" w:lineRule="auto"/>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45</w:t>
            </w:r>
            <w:r w:rsidR="00D74C96" w:rsidRPr="00522DEC">
              <w:rPr>
                <w:rFonts w:eastAsia="Times New Roman" w:cstheme="minorHAnsi"/>
                <w:color w:val="000000" w:themeColor="text1"/>
                <w:sz w:val="24"/>
                <w:szCs w:val="24"/>
                <w:lang w:val="es-ES_tradnl" w:eastAsia="en-AU"/>
              </w:rPr>
              <w:t xml:space="preserve"> días de la firma del contrato</w:t>
            </w:r>
          </w:p>
          <w:p w14:paraId="03F24EDB" w14:textId="7909561B" w:rsidR="00D74C96" w:rsidRPr="00202342" w:rsidRDefault="00D74C96" w:rsidP="00D74C96">
            <w:pPr>
              <w:jc w:val="both"/>
              <w:rPr>
                <w:rFonts w:cstheme="minorHAnsi"/>
              </w:rPr>
            </w:pPr>
          </w:p>
        </w:tc>
      </w:tr>
      <w:tr w:rsidR="00D74C96" w:rsidRPr="00202342" w14:paraId="1BBF70C7" w14:textId="77777777" w:rsidTr="004765A0">
        <w:trPr>
          <w:trHeight w:val="1053"/>
        </w:trPr>
        <w:tc>
          <w:tcPr>
            <w:tcW w:w="6581" w:type="dxa"/>
          </w:tcPr>
          <w:p w14:paraId="2777B02E" w14:textId="29DCD97E" w:rsidR="00D74C96" w:rsidRPr="00767D40" w:rsidRDefault="00D74C96" w:rsidP="00D74C96">
            <w:pPr>
              <w:jc w:val="both"/>
              <w:rPr>
                <w:rFonts w:eastAsia="Times New Roman" w:cstheme="minorHAnsi"/>
                <w:color w:val="000000"/>
                <w:sz w:val="24"/>
                <w:szCs w:val="24"/>
                <w:lang w:eastAsia="es-ES"/>
              </w:rPr>
            </w:pPr>
            <w:r w:rsidRPr="00767D40">
              <w:rPr>
                <w:rFonts w:eastAsia="Times New Roman" w:cstheme="minorHAnsi"/>
                <w:b/>
                <w:bCs/>
                <w:color w:val="000000"/>
                <w:sz w:val="24"/>
                <w:szCs w:val="24"/>
                <w:lang w:eastAsia="es-ES"/>
              </w:rPr>
              <w:t xml:space="preserve">PRODUCTO </w:t>
            </w:r>
            <w:r>
              <w:rPr>
                <w:rFonts w:eastAsia="Times New Roman" w:cstheme="minorHAnsi"/>
                <w:b/>
                <w:bCs/>
                <w:color w:val="000000"/>
                <w:sz w:val="24"/>
                <w:szCs w:val="24"/>
                <w:lang w:eastAsia="es-ES"/>
              </w:rPr>
              <w:t>2</w:t>
            </w:r>
            <w:r w:rsidRPr="00767D40">
              <w:rPr>
                <w:rFonts w:eastAsia="Times New Roman" w:cstheme="minorHAnsi"/>
                <w:b/>
                <w:bCs/>
                <w:color w:val="000000"/>
                <w:sz w:val="24"/>
                <w:szCs w:val="24"/>
                <w:lang w:eastAsia="es-ES"/>
              </w:rPr>
              <w:t>: Informe conteniendo</w:t>
            </w:r>
          </w:p>
          <w:p w14:paraId="03A3EC2A" w14:textId="77777777" w:rsidR="007F2665" w:rsidRPr="007F2665" w:rsidRDefault="007F2665" w:rsidP="007F2665">
            <w:pPr>
              <w:pStyle w:val="Prrafodelista"/>
              <w:numPr>
                <w:ilvl w:val="0"/>
                <w:numId w:val="3"/>
              </w:numPr>
              <w:jc w:val="both"/>
              <w:rPr>
                <w:rFonts w:eastAsia="Times New Roman" w:cstheme="minorHAnsi"/>
                <w:bCs/>
                <w:lang w:val="es-ES_tradnl" w:eastAsia="en-AU"/>
              </w:rPr>
            </w:pPr>
            <w:r w:rsidRPr="007F2665">
              <w:rPr>
                <w:rFonts w:eastAsia="Times New Roman" w:cstheme="minorHAnsi"/>
                <w:bCs/>
                <w:lang w:val="es-ES_tradnl" w:eastAsia="en-AU"/>
              </w:rPr>
              <w:t>Estimaciones finales de gases precursores de GEI para el INGEI 1990-2024 del sector IPPU, aplicando la metodología correspondiente.</w:t>
            </w:r>
          </w:p>
          <w:p w14:paraId="42A7AAB3" w14:textId="77777777" w:rsidR="007F2665" w:rsidRPr="007F2665" w:rsidRDefault="007F2665" w:rsidP="007F2665">
            <w:pPr>
              <w:pStyle w:val="Prrafodelista"/>
              <w:numPr>
                <w:ilvl w:val="0"/>
                <w:numId w:val="3"/>
              </w:numPr>
              <w:jc w:val="both"/>
              <w:rPr>
                <w:rFonts w:eastAsia="Times New Roman" w:cstheme="minorHAnsi"/>
                <w:bCs/>
                <w:lang w:val="es-ES_tradnl" w:eastAsia="en-AU"/>
              </w:rPr>
            </w:pPr>
            <w:r w:rsidRPr="007F2665">
              <w:rPr>
                <w:rFonts w:eastAsia="Times New Roman" w:cstheme="minorHAnsi"/>
                <w:bCs/>
                <w:lang w:val="es-ES_tradnl" w:eastAsia="en-AU"/>
              </w:rPr>
              <w:t>Resultados de la evaluación de incertidumbre, del análisis de categorías principales y de los recálculos del sector IPPU.</w:t>
            </w:r>
          </w:p>
          <w:p w14:paraId="32699D25" w14:textId="77777777" w:rsidR="007F2665" w:rsidRPr="007F2665" w:rsidRDefault="007F2665" w:rsidP="007F2665">
            <w:pPr>
              <w:pStyle w:val="Prrafodelista"/>
              <w:numPr>
                <w:ilvl w:val="0"/>
                <w:numId w:val="3"/>
              </w:numPr>
              <w:jc w:val="both"/>
              <w:rPr>
                <w:rFonts w:eastAsia="Times New Roman" w:cstheme="minorHAnsi"/>
                <w:bCs/>
                <w:lang w:val="es-ES_tradnl" w:eastAsia="en-AU"/>
              </w:rPr>
            </w:pPr>
            <w:r w:rsidRPr="007F2665">
              <w:rPr>
                <w:rFonts w:eastAsia="Times New Roman" w:cstheme="minorHAnsi"/>
                <w:bCs/>
                <w:lang w:val="es-ES_tradnl" w:eastAsia="en-AU"/>
              </w:rPr>
              <w:t>Revisión de la exactitud, consistencia y la tendencia de emisiones del INGEI 1990-2024 sector IPPU, incluyendo identificación de posibles factores explicativos coyunturales o de mejora de datos.</w:t>
            </w:r>
          </w:p>
          <w:p w14:paraId="18BE503D" w14:textId="77777777" w:rsidR="007F2665" w:rsidRPr="007F2665" w:rsidRDefault="007F2665" w:rsidP="007F2665">
            <w:pPr>
              <w:pStyle w:val="Prrafodelista"/>
              <w:numPr>
                <w:ilvl w:val="0"/>
                <w:numId w:val="3"/>
              </w:numPr>
              <w:jc w:val="both"/>
              <w:rPr>
                <w:rFonts w:eastAsia="Times New Roman" w:cstheme="minorHAnsi"/>
                <w:bCs/>
                <w:lang w:val="es-ES_tradnl" w:eastAsia="en-AU"/>
              </w:rPr>
            </w:pPr>
            <w:r w:rsidRPr="007F2665">
              <w:rPr>
                <w:rFonts w:eastAsia="Times New Roman" w:cstheme="minorHAnsi"/>
                <w:bCs/>
                <w:lang w:val="es-ES_tradnl" w:eastAsia="en-AU"/>
              </w:rPr>
              <w:t>Aplicación del plan de control de calidad del INGEI en la fase de estimación y documentación de emisiones del sector IPPU, utilizando las metodologías de las guías del IPCC y otras (plantillas de EPA).</w:t>
            </w:r>
          </w:p>
          <w:p w14:paraId="24C08F5C" w14:textId="5818E5B0" w:rsidR="00D74C96" w:rsidRPr="00202342" w:rsidRDefault="007F2665" w:rsidP="007F2665">
            <w:pPr>
              <w:pStyle w:val="Prrafodelista"/>
              <w:numPr>
                <w:ilvl w:val="0"/>
                <w:numId w:val="3"/>
              </w:numPr>
              <w:jc w:val="both"/>
              <w:rPr>
                <w:rFonts w:eastAsia="Times New Roman" w:cstheme="minorHAnsi"/>
                <w:b/>
                <w:lang w:val="es-ES_tradnl" w:eastAsia="en-AU"/>
              </w:rPr>
            </w:pPr>
            <w:r w:rsidRPr="007F2665">
              <w:rPr>
                <w:rFonts w:eastAsia="Times New Roman" w:cstheme="minorHAnsi"/>
                <w:bCs/>
                <w:lang w:val="es-ES_tradnl" w:eastAsia="en-AU"/>
              </w:rPr>
              <w:t>Informes de actividades que sean requeridas por la DNCC/MADES y el Proyecto 5NC/2BTR.</w:t>
            </w:r>
          </w:p>
        </w:tc>
        <w:tc>
          <w:tcPr>
            <w:tcW w:w="2062" w:type="dxa"/>
            <w:vAlign w:val="center"/>
          </w:tcPr>
          <w:p w14:paraId="0A488914" w14:textId="354AFB89" w:rsidR="00D74C96" w:rsidRPr="00202342" w:rsidRDefault="007F2665" w:rsidP="00D74C96">
            <w:pPr>
              <w:jc w:val="both"/>
              <w:rPr>
                <w:rFonts w:cstheme="minorHAnsi"/>
              </w:rPr>
            </w:pPr>
            <w:r>
              <w:rPr>
                <w:rFonts w:eastAsia="Times New Roman" w:cstheme="minorHAnsi"/>
                <w:color w:val="000000" w:themeColor="text1"/>
                <w:sz w:val="24"/>
                <w:szCs w:val="24"/>
                <w:lang w:val="es-ES_tradnl" w:eastAsia="en-AU"/>
              </w:rPr>
              <w:t xml:space="preserve">90 </w:t>
            </w:r>
            <w:r w:rsidR="00D74C96" w:rsidRPr="00522DEC">
              <w:rPr>
                <w:rFonts w:eastAsia="Times New Roman" w:cstheme="minorHAnsi"/>
                <w:color w:val="000000" w:themeColor="text1"/>
                <w:sz w:val="24"/>
                <w:szCs w:val="24"/>
                <w:lang w:val="es-ES_tradnl" w:eastAsia="en-AU"/>
              </w:rPr>
              <w:t>días de la firma del contrato</w:t>
            </w:r>
          </w:p>
        </w:tc>
      </w:tr>
      <w:tr w:rsidR="00D74C96" w:rsidRPr="00202342" w14:paraId="4233206C" w14:textId="77777777" w:rsidTr="004765A0">
        <w:tc>
          <w:tcPr>
            <w:tcW w:w="6581" w:type="dxa"/>
          </w:tcPr>
          <w:p w14:paraId="22682E8B" w14:textId="3A88A6E7" w:rsidR="00D74C96" w:rsidRPr="00767D40" w:rsidRDefault="00D74C96" w:rsidP="00D74C96">
            <w:pPr>
              <w:jc w:val="both"/>
              <w:rPr>
                <w:rFonts w:eastAsia="Times New Roman" w:cstheme="minorHAnsi"/>
                <w:color w:val="000000"/>
                <w:sz w:val="24"/>
                <w:szCs w:val="24"/>
                <w:lang w:eastAsia="es-ES"/>
              </w:rPr>
            </w:pPr>
            <w:r w:rsidRPr="00767D40">
              <w:rPr>
                <w:rFonts w:eastAsia="Times New Roman" w:cstheme="minorHAnsi"/>
                <w:b/>
                <w:bCs/>
                <w:color w:val="000000"/>
                <w:sz w:val="24"/>
                <w:szCs w:val="24"/>
                <w:lang w:eastAsia="es-ES"/>
              </w:rPr>
              <w:t xml:space="preserve">PRODUCTO </w:t>
            </w:r>
            <w:r>
              <w:rPr>
                <w:rFonts w:eastAsia="Times New Roman" w:cstheme="minorHAnsi"/>
                <w:b/>
                <w:bCs/>
                <w:color w:val="000000"/>
                <w:sz w:val="24"/>
                <w:szCs w:val="24"/>
                <w:lang w:eastAsia="es-ES"/>
              </w:rPr>
              <w:t>3</w:t>
            </w:r>
            <w:r w:rsidRPr="00767D40">
              <w:rPr>
                <w:rFonts w:eastAsia="Times New Roman" w:cstheme="minorHAnsi"/>
                <w:b/>
                <w:bCs/>
                <w:color w:val="000000"/>
                <w:sz w:val="24"/>
                <w:szCs w:val="24"/>
                <w:lang w:eastAsia="es-ES"/>
              </w:rPr>
              <w:t>: Informe conteniendo</w:t>
            </w:r>
          </w:p>
          <w:p w14:paraId="6EA3EEAC" w14:textId="77777777" w:rsidR="007F2665" w:rsidRPr="007F2665" w:rsidRDefault="007F2665" w:rsidP="007F2665">
            <w:pPr>
              <w:pStyle w:val="Prrafodelista"/>
              <w:numPr>
                <w:ilvl w:val="0"/>
                <w:numId w:val="3"/>
              </w:numPr>
              <w:jc w:val="both"/>
              <w:rPr>
                <w:rFonts w:eastAsia="Times New Roman" w:cstheme="minorHAnsi"/>
                <w:bCs/>
                <w:lang w:val="es-ES_tradnl" w:eastAsia="en-AU"/>
              </w:rPr>
            </w:pPr>
            <w:r w:rsidRPr="007F2665">
              <w:rPr>
                <w:rFonts w:eastAsia="Times New Roman" w:cstheme="minorHAnsi"/>
                <w:bCs/>
                <w:lang w:val="es-ES_tradnl" w:eastAsia="en-AU"/>
              </w:rPr>
              <w:t>Elaboración preliminar del apartado de anexos del DIN y las CRT para el informe sectorial de IPPU, a reportar en la 5NC/2BTR.</w:t>
            </w:r>
          </w:p>
          <w:p w14:paraId="220833EC" w14:textId="77777777" w:rsidR="007F2665" w:rsidRPr="007F2665" w:rsidRDefault="007F2665" w:rsidP="007F2665">
            <w:pPr>
              <w:pStyle w:val="Prrafodelista"/>
              <w:numPr>
                <w:ilvl w:val="0"/>
                <w:numId w:val="3"/>
              </w:numPr>
              <w:jc w:val="both"/>
              <w:rPr>
                <w:rFonts w:eastAsia="Times New Roman" w:cstheme="minorHAnsi"/>
                <w:bCs/>
                <w:lang w:val="es-ES_tradnl" w:eastAsia="en-AU"/>
              </w:rPr>
            </w:pPr>
            <w:r w:rsidRPr="007F2665">
              <w:rPr>
                <w:rFonts w:eastAsia="Times New Roman" w:cstheme="minorHAnsi"/>
                <w:bCs/>
                <w:lang w:val="es-ES_tradnl" w:eastAsia="en-AU"/>
              </w:rPr>
              <w:t>Participación en la mesa sectorial para la presentación de los resultados finales del INGEI 1990-2024 sector IPPU.</w:t>
            </w:r>
          </w:p>
          <w:p w14:paraId="4994BCBD" w14:textId="77777777" w:rsidR="007F2665" w:rsidRPr="007F2665" w:rsidRDefault="007F2665" w:rsidP="007F2665">
            <w:pPr>
              <w:pStyle w:val="Prrafodelista"/>
              <w:numPr>
                <w:ilvl w:val="0"/>
                <w:numId w:val="3"/>
              </w:numPr>
              <w:jc w:val="both"/>
              <w:rPr>
                <w:rFonts w:eastAsia="Times New Roman" w:cstheme="minorHAnsi"/>
                <w:bCs/>
                <w:lang w:val="es-ES_tradnl" w:eastAsia="en-AU"/>
              </w:rPr>
            </w:pPr>
            <w:r w:rsidRPr="007F2665">
              <w:rPr>
                <w:rFonts w:eastAsia="Times New Roman" w:cstheme="minorHAnsi"/>
                <w:bCs/>
                <w:lang w:val="es-ES_tradnl" w:eastAsia="en-AU"/>
              </w:rPr>
              <w:t>Análisis, redacción y documentación del informe sectorial preliminar de IPPU del DIN, incluyendo: el apartado de enfoques metodológicos para la estimación de GEI y gases precursores (con análisis de DA y FE); el análisis de incertidumbre y coherencia; las flexibilidades aplicadas; los resultados de emisiones y recálculos; los procedimientos específicos de AC/CC aplicados; la identificación de oportunidades de mejora por fuente, con estrategias de implementación y</w:t>
            </w:r>
            <w:r w:rsidRPr="007F2665">
              <w:rPr>
                <w:rFonts w:eastAsia="Times New Roman" w:cstheme="minorHAnsi"/>
                <w:bCs/>
                <w:lang w:val="es-ES_tradnl" w:eastAsia="en-AU"/>
              </w:rPr>
              <w:t xml:space="preserve"> </w:t>
            </w:r>
            <w:r w:rsidRPr="007F2665">
              <w:rPr>
                <w:rFonts w:eastAsia="Times New Roman" w:cstheme="minorHAnsi"/>
                <w:bCs/>
                <w:lang w:val="es-ES_tradnl" w:eastAsia="en-AU"/>
              </w:rPr>
              <w:t>plazos aproximados; la información requerida para la sección de exhaustividad; y la compilación de referencias, siglas y acrónimos utilizados por fuente.</w:t>
            </w:r>
          </w:p>
          <w:p w14:paraId="6A1979EC" w14:textId="77777777" w:rsidR="007F2665" w:rsidRPr="007F2665" w:rsidRDefault="007F2665" w:rsidP="007F2665">
            <w:pPr>
              <w:pStyle w:val="Prrafodelista"/>
              <w:numPr>
                <w:ilvl w:val="0"/>
                <w:numId w:val="3"/>
              </w:numPr>
              <w:jc w:val="both"/>
              <w:rPr>
                <w:rFonts w:eastAsia="Times New Roman" w:cstheme="minorHAnsi"/>
                <w:bCs/>
                <w:lang w:val="es-ES_tradnl" w:eastAsia="en-AU"/>
              </w:rPr>
            </w:pPr>
            <w:r w:rsidRPr="007F2665">
              <w:rPr>
                <w:rFonts w:eastAsia="Times New Roman" w:cstheme="minorHAnsi"/>
                <w:bCs/>
                <w:lang w:val="es-ES_tradnl" w:eastAsia="en-AU"/>
              </w:rPr>
              <w:t>Aplicación del plan de control de calidad del INGEI en la fase de redacción y documentación del informe sectorial de IPPU, utilizando las metodologías de las guías del IPCC y otras (plantillas de EPA).</w:t>
            </w:r>
          </w:p>
          <w:p w14:paraId="7D8DE979" w14:textId="6E6735B6" w:rsidR="00D74C96" w:rsidRPr="007F2665" w:rsidRDefault="007F2665" w:rsidP="007F2665">
            <w:pPr>
              <w:pStyle w:val="Prrafodelista"/>
              <w:numPr>
                <w:ilvl w:val="0"/>
                <w:numId w:val="3"/>
              </w:numPr>
              <w:jc w:val="both"/>
              <w:rPr>
                <w:rFonts w:eastAsia="Times New Roman" w:cstheme="minorHAnsi"/>
                <w:bCs/>
                <w:lang w:val="es-ES_tradnl" w:eastAsia="en-AU"/>
              </w:rPr>
            </w:pPr>
            <w:r w:rsidRPr="007F2665">
              <w:rPr>
                <w:rFonts w:eastAsia="Times New Roman" w:cstheme="minorHAnsi"/>
                <w:bCs/>
                <w:lang w:val="es-ES_tradnl" w:eastAsia="en-AU"/>
              </w:rPr>
              <w:t>Informes de actividades que sean requeridas por la DNCC/MADES y el Proyecto 5NC/2BTR.</w:t>
            </w:r>
          </w:p>
        </w:tc>
        <w:tc>
          <w:tcPr>
            <w:tcW w:w="2062" w:type="dxa"/>
            <w:vAlign w:val="center"/>
          </w:tcPr>
          <w:p w14:paraId="268EDDDB" w14:textId="2EBF5580" w:rsidR="00D74C96" w:rsidRPr="00522DEC" w:rsidRDefault="00D74C96" w:rsidP="00D74C96">
            <w:pPr>
              <w:spacing w:line="276" w:lineRule="auto"/>
              <w:jc w:val="center"/>
              <w:rPr>
                <w:rFonts w:eastAsia="Times New Roman" w:cstheme="minorHAnsi"/>
                <w:color w:val="000000" w:themeColor="text1"/>
                <w:sz w:val="24"/>
                <w:szCs w:val="24"/>
                <w:lang w:val="es-ES_tradnl" w:eastAsia="en-AU"/>
              </w:rPr>
            </w:pPr>
            <w:r w:rsidRPr="00522DEC">
              <w:rPr>
                <w:rFonts w:eastAsia="Times New Roman" w:cstheme="minorHAnsi"/>
                <w:color w:val="000000" w:themeColor="text1"/>
                <w:sz w:val="24"/>
                <w:szCs w:val="24"/>
                <w:lang w:val="es-ES_tradnl" w:eastAsia="en-AU"/>
              </w:rPr>
              <w:t xml:space="preserve"> </w:t>
            </w:r>
            <w:r w:rsidR="007F2665">
              <w:rPr>
                <w:rFonts w:eastAsia="Times New Roman" w:cstheme="minorHAnsi"/>
                <w:color w:val="000000" w:themeColor="text1"/>
                <w:sz w:val="24"/>
                <w:szCs w:val="24"/>
                <w:lang w:val="es-ES_tradnl" w:eastAsia="en-AU"/>
              </w:rPr>
              <w:t>135</w:t>
            </w:r>
            <w:r w:rsidRPr="00522DEC">
              <w:rPr>
                <w:rFonts w:eastAsia="Times New Roman" w:cstheme="minorHAnsi"/>
                <w:color w:val="000000" w:themeColor="text1"/>
                <w:sz w:val="24"/>
                <w:szCs w:val="24"/>
                <w:lang w:val="es-ES_tradnl" w:eastAsia="en-AU"/>
              </w:rPr>
              <w:t xml:space="preserve"> días de la firma del contrato</w:t>
            </w:r>
          </w:p>
          <w:p w14:paraId="4842B554" w14:textId="7B77308F" w:rsidR="00D74C96" w:rsidRPr="00202342" w:rsidRDefault="00D74C96" w:rsidP="00D74C96">
            <w:pPr>
              <w:jc w:val="both"/>
              <w:rPr>
                <w:rFonts w:cstheme="minorHAnsi"/>
              </w:rPr>
            </w:pPr>
          </w:p>
        </w:tc>
      </w:tr>
      <w:tr w:rsidR="00D74C96" w:rsidRPr="00202342" w14:paraId="1107A654" w14:textId="77777777" w:rsidTr="004765A0">
        <w:tc>
          <w:tcPr>
            <w:tcW w:w="6581" w:type="dxa"/>
          </w:tcPr>
          <w:p w14:paraId="0C5EDF4F" w14:textId="3F0448C3" w:rsidR="00D74C96" w:rsidRPr="00767D40" w:rsidRDefault="00D74C96" w:rsidP="00D74C96">
            <w:pPr>
              <w:jc w:val="both"/>
              <w:rPr>
                <w:rFonts w:eastAsia="Times New Roman" w:cstheme="minorHAnsi"/>
                <w:color w:val="000000"/>
                <w:sz w:val="24"/>
                <w:szCs w:val="24"/>
                <w:lang w:eastAsia="es-ES"/>
              </w:rPr>
            </w:pPr>
            <w:r w:rsidRPr="00767D40">
              <w:rPr>
                <w:rFonts w:eastAsia="Times New Roman" w:cstheme="minorHAnsi"/>
                <w:b/>
                <w:bCs/>
                <w:color w:val="000000"/>
                <w:sz w:val="24"/>
                <w:szCs w:val="24"/>
                <w:lang w:eastAsia="es-ES"/>
              </w:rPr>
              <w:lastRenderedPageBreak/>
              <w:t xml:space="preserve">PRODUCTO </w:t>
            </w:r>
            <w:r>
              <w:rPr>
                <w:rFonts w:eastAsia="Times New Roman" w:cstheme="minorHAnsi"/>
                <w:b/>
                <w:bCs/>
                <w:color w:val="000000"/>
                <w:sz w:val="24"/>
                <w:szCs w:val="24"/>
                <w:lang w:eastAsia="es-ES"/>
              </w:rPr>
              <w:t>4</w:t>
            </w:r>
            <w:r w:rsidRPr="00767D40">
              <w:rPr>
                <w:rFonts w:eastAsia="Times New Roman" w:cstheme="minorHAnsi"/>
                <w:b/>
                <w:bCs/>
                <w:color w:val="000000"/>
                <w:sz w:val="24"/>
                <w:szCs w:val="24"/>
                <w:lang w:eastAsia="es-ES"/>
              </w:rPr>
              <w:t>: Informe conteniendo</w:t>
            </w:r>
          </w:p>
          <w:p w14:paraId="70A74007" w14:textId="77777777" w:rsidR="007F2665" w:rsidRPr="007F2665" w:rsidRDefault="007F2665" w:rsidP="007F2665">
            <w:pPr>
              <w:pStyle w:val="Prrafodelista"/>
              <w:numPr>
                <w:ilvl w:val="0"/>
                <w:numId w:val="3"/>
              </w:numPr>
              <w:jc w:val="both"/>
              <w:rPr>
                <w:rFonts w:cstheme="minorHAnsi"/>
              </w:rPr>
            </w:pPr>
            <w:r w:rsidRPr="007F2665">
              <w:rPr>
                <w:rFonts w:cstheme="minorHAnsi"/>
              </w:rPr>
              <w:t xml:space="preserve">Revisión interna del DIN (Equipo Técnico INGEI) y revisión externa de la 5NC/2BTR y DIN (CNCC). </w:t>
            </w:r>
          </w:p>
          <w:p w14:paraId="5B504075" w14:textId="77777777" w:rsidR="007F2665" w:rsidRPr="007F2665" w:rsidRDefault="007F2665" w:rsidP="007F2665">
            <w:pPr>
              <w:pStyle w:val="Prrafodelista"/>
              <w:numPr>
                <w:ilvl w:val="0"/>
                <w:numId w:val="3"/>
              </w:numPr>
              <w:jc w:val="both"/>
              <w:rPr>
                <w:rFonts w:cstheme="minorHAnsi"/>
              </w:rPr>
            </w:pPr>
            <w:r w:rsidRPr="007F2665">
              <w:rPr>
                <w:rFonts w:cstheme="minorHAnsi"/>
              </w:rPr>
              <w:t>Acompañamiento en los procesos de revisión externa del INGEI 1990-2024 sector IPPU (AC).</w:t>
            </w:r>
          </w:p>
          <w:p w14:paraId="30C5A258" w14:textId="77777777" w:rsidR="007F2665" w:rsidRPr="007F2665" w:rsidRDefault="007F2665" w:rsidP="007F2665">
            <w:pPr>
              <w:pStyle w:val="Prrafodelista"/>
              <w:numPr>
                <w:ilvl w:val="0"/>
                <w:numId w:val="3"/>
              </w:numPr>
              <w:jc w:val="both"/>
              <w:rPr>
                <w:rFonts w:cstheme="minorHAnsi"/>
              </w:rPr>
            </w:pPr>
            <w:r w:rsidRPr="007F2665">
              <w:rPr>
                <w:rFonts w:cstheme="minorHAnsi"/>
              </w:rPr>
              <w:t>Realizar los ajustes finales del apartado de anexos del DIN y las CRT a reportar en la 5NC/2BTR.</w:t>
            </w:r>
          </w:p>
          <w:p w14:paraId="28F1DBA4" w14:textId="77777777" w:rsidR="007F2665" w:rsidRPr="007F2665" w:rsidRDefault="007F2665" w:rsidP="007F2665">
            <w:pPr>
              <w:pStyle w:val="Prrafodelista"/>
              <w:numPr>
                <w:ilvl w:val="0"/>
                <w:numId w:val="3"/>
              </w:numPr>
              <w:jc w:val="both"/>
              <w:rPr>
                <w:rFonts w:cstheme="minorHAnsi"/>
              </w:rPr>
            </w:pPr>
            <w:r w:rsidRPr="007F2665">
              <w:rPr>
                <w:rFonts w:cstheme="minorHAnsi"/>
              </w:rPr>
              <w:t>Redacción y documentación del informe sectorial final de IPPU del DIN a reportar en la 5NC/2BTR.</w:t>
            </w:r>
          </w:p>
          <w:p w14:paraId="7B926964" w14:textId="6183FBF7" w:rsidR="00D74C96" w:rsidRPr="00202342" w:rsidRDefault="007F2665" w:rsidP="007F2665">
            <w:pPr>
              <w:pStyle w:val="Prrafodelista"/>
              <w:numPr>
                <w:ilvl w:val="0"/>
                <w:numId w:val="3"/>
              </w:numPr>
              <w:jc w:val="both"/>
              <w:rPr>
                <w:rFonts w:cstheme="minorHAnsi"/>
              </w:rPr>
            </w:pPr>
            <w:r w:rsidRPr="007F2665">
              <w:rPr>
                <w:rFonts w:cstheme="minorHAnsi"/>
              </w:rPr>
              <w:t>Informes de actividades que sean requeridas por la DNCC/MADES y el Proyecto 5NC/2BTR.</w:t>
            </w:r>
          </w:p>
        </w:tc>
        <w:tc>
          <w:tcPr>
            <w:tcW w:w="2062" w:type="dxa"/>
            <w:vAlign w:val="center"/>
          </w:tcPr>
          <w:p w14:paraId="3AE2273A" w14:textId="52ED3814" w:rsidR="00D74C96" w:rsidRPr="00202342" w:rsidRDefault="00D74C96" w:rsidP="00D74C96">
            <w:pPr>
              <w:jc w:val="both"/>
              <w:rPr>
                <w:rFonts w:cstheme="minorHAnsi"/>
              </w:rPr>
            </w:pPr>
            <w:r w:rsidRPr="00522DEC">
              <w:rPr>
                <w:rFonts w:eastAsia="Times New Roman" w:cstheme="minorHAnsi"/>
                <w:color w:val="000000" w:themeColor="text1"/>
                <w:sz w:val="24"/>
                <w:szCs w:val="24"/>
                <w:lang w:val="es-ES_tradnl" w:eastAsia="en-AU"/>
              </w:rPr>
              <w:t>1</w:t>
            </w:r>
            <w:r w:rsidR="007F2665">
              <w:rPr>
                <w:rFonts w:eastAsia="Times New Roman" w:cstheme="minorHAnsi"/>
                <w:color w:val="000000" w:themeColor="text1"/>
                <w:sz w:val="24"/>
                <w:szCs w:val="24"/>
                <w:lang w:val="es-ES_tradnl" w:eastAsia="en-AU"/>
              </w:rPr>
              <w:t>8</w:t>
            </w:r>
            <w:r w:rsidRPr="00522DEC">
              <w:rPr>
                <w:rFonts w:eastAsia="Times New Roman" w:cstheme="minorHAnsi"/>
                <w:color w:val="000000" w:themeColor="text1"/>
                <w:sz w:val="24"/>
                <w:szCs w:val="24"/>
                <w:lang w:val="es-ES_tradnl" w:eastAsia="en-AU"/>
              </w:rPr>
              <w:t>0 días de la firma del contrato</w:t>
            </w:r>
          </w:p>
        </w:tc>
      </w:tr>
      <w:tr w:rsidR="00D74C96" w:rsidRPr="00202342" w14:paraId="49DE4C13" w14:textId="77777777" w:rsidTr="004765A0">
        <w:tc>
          <w:tcPr>
            <w:tcW w:w="6581" w:type="dxa"/>
          </w:tcPr>
          <w:p w14:paraId="19EF0464" w14:textId="48F57A3A" w:rsidR="00D74C96" w:rsidRPr="00767D40" w:rsidRDefault="00D74C96" w:rsidP="00D74C96">
            <w:pPr>
              <w:jc w:val="both"/>
              <w:rPr>
                <w:rFonts w:eastAsia="Times New Roman" w:cstheme="minorHAnsi"/>
                <w:color w:val="000000"/>
                <w:sz w:val="24"/>
                <w:szCs w:val="24"/>
                <w:lang w:eastAsia="es-ES"/>
              </w:rPr>
            </w:pPr>
            <w:r w:rsidRPr="00767D40">
              <w:rPr>
                <w:rFonts w:eastAsia="Times New Roman" w:cstheme="minorHAnsi"/>
                <w:b/>
                <w:bCs/>
                <w:color w:val="000000"/>
                <w:sz w:val="24"/>
                <w:szCs w:val="24"/>
                <w:lang w:eastAsia="es-ES"/>
              </w:rPr>
              <w:t xml:space="preserve">PRODUCTO </w:t>
            </w:r>
            <w:r>
              <w:rPr>
                <w:rFonts w:eastAsia="Times New Roman" w:cstheme="minorHAnsi"/>
                <w:b/>
                <w:bCs/>
                <w:color w:val="000000"/>
                <w:sz w:val="24"/>
                <w:szCs w:val="24"/>
                <w:lang w:eastAsia="es-ES"/>
              </w:rPr>
              <w:t>5</w:t>
            </w:r>
            <w:r w:rsidRPr="00767D40">
              <w:rPr>
                <w:rFonts w:eastAsia="Times New Roman" w:cstheme="minorHAnsi"/>
                <w:b/>
                <w:bCs/>
                <w:color w:val="000000"/>
                <w:sz w:val="24"/>
                <w:szCs w:val="24"/>
                <w:lang w:eastAsia="es-ES"/>
              </w:rPr>
              <w:t>: Informe conteniendo</w:t>
            </w:r>
          </w:p>
          <w:p w14:paraId="1FE0D940" w14:textId="77777777" w:rsidR="007F2665" w:rsidRPr="007F2665" w:rsidRDefault="007F2665" w:rsidP="007F2665">
            <w:pPr>
              <w:pStyle w:val="Prrafodelista"/>
              <w:numPr>
                <w:ilvl w:val="0"/>
                <w:numId w:val="3"/>
              </w:numPr>
              <w:jc w:val="both"/>
              <w:rPr>
                <w:rFonts w:eastAsia="Times New Roman" w:cstheme="minorHAnsi"/>
                <w:bCs/>
                <w:lang w:val="es-ES_tradnl" w:eastAsia="en-AU"/>
              </w:rPr>
            </w:pPr>
            <w:r w:rsidRPr="007F2665">
              <w:rPr>
                <w:rFonts w:eastAsia="Times New Roman" w:cstheme="minorHAnsi"/>
                <w:bCs/>
                <w:lang w:val="es-ES_tradnl" w:eastAsia="en-AU"/>
              </w:rPr>
              <w:t>Aplicación del plan de control de calidad final del INGEI utilizando las metodologías de las guías del IPCC y otras (plantillas de EPA).</w:t>
            </w:r>
          </w:p>
          <w:p w14:paraId="0FFB22BA" w14:textId="77777777" w:rsidR="007F2665" w:rsidRPr="007F2665" w:rsidRDefault="007F2665" w:rsidP="007F2665">
            <w:pPr>
              <w:pStyle w:val="Prrafodelista"/>
              <w:numPr>
                <w:ilvl w:val="0"/>
                <w:numId w:val="3"/>
              </w:numPr>
              <w:jc w:val="both"/>
              <w:rPr>
                <w:rFonts w:eastAsia="Times New Roman" w:cstheme="minorHAnsi"/>
                <w:bCs/>
                <w:lang w:val="es-ES_tradnl" w:eastAsia="en-AU"/>
              </w:rPr>
            </w:pPr>
            <w:r w:rsidRPr="007F2665">
              <w:rPr>
                <w:rFonts w:eastAsia="Times New Roman" w:cstheme="minorHAnsi"/>
                <w:bCs/>
                <w:lang w:val="es-ES_tradnl" w:eastAsia="en-AU"/>
              </w:rPr>
              <w:t>Apoyo en la revisión de la diagramación, edición y diseño del capítulo del INGEI 1990-2024 para la 5NC/2BTR, DIN y otros materiales.</w:t>
            </w:r>
          </w:p>
          <w:p w14:paraId="306FEF12" w14:textId="77777777" w:rsidR="007F2665" w:rsidRPr="007F2665" w:rsidRDefault="007F2665" w:rsidP="007F2665">
            <w:pPr>
              <w:pStyle w:val="Prrafodelista"/>
              <w:numPr>
                <w:ilvl w:val="0"/>
                <w:numId w:val="3"/>
              </w:numPr>
              <w:jc w:val="both"/>
              <w:rPr>
                <w:rFonts w:eastAsia="Times New Roman" w:cstheme="minorHAnsi"/>
                <w:bCs/>
                <w:lang w:val="es-ES_tradnl" w:eastAsia="en-AU"/>
              </w:rPr>
            </w:pPr>
            <w:r w:rsidRPr="007F2665">
              <w:rPr>
                <w:rFonts w:eastAsia="Times New Roman" w:cstheme="minorHAnsi"/>
                <w:bCs/>
                <w:lang w:val="es-ES_tradnl" w:eastAsia="en-AU"/>
              </w:rPr>
              <w:t>Apoyo en la elaboración de propuestas de materiales de difusión para el INGEI 1990-2024.</w:t>
            </w:r>
          </w:p>
          <w:p w14:paraId="5133538A" w14:textId="77777777" w:rsidR="007F2665" w:rsidRPr="007F2665" w:rsidRDefault="007F2665" w:rsidP="007F2665">
            <w:pPr>
              <w:pStyle w:val="Prrafodelista"/>
              <w:numPr>
                <w:ilvl w:val="0"/>
                <w:numId w:val="3"/>
              </w:numPr>
              <w:jc w:val="both"/>
              <w:rPr>
                <w:rFonts w:eastAsia="Times New Roman" w:cstheme="minorHAnsi"/>
                <w:bCs/>
                <w:lang w:val="es-ES_tradnl" w:eastAsia="en-AU"/>
              </w:rPr>
            </w:pPr>
            <w:r w:rsidRPr="007F2665">
              <w:rPr>
                <w:rFonts w:eastAsia="Times New Roman" w:cstheme="minorHAnsi"/>
                <w:bCs/>
                <w:lang w:val="es-ES_tradnl" w:eastAsia="en-AU"/>
              </w:rPr>
              <w:t xml:space="preserve">Preparación, entrega y almacenamiento final de todos los archivos generados y utilizados en todo el proceso de elaboración del INGEI 1990-2024, sector IPPU. </w:t>
            </w:r>
          </w:p>
          <w:p w14:paraId="48C4740A" w14:textId="3918B258" w:rsidR="00D74C96" w:rsidRPr="0096077A" w:rsidRDefault="007F2665" w:rsidP="007F2665">
            <w:pPr>
              <w:pStyle w:val="Prrafodelista"/>
              <w:numPr>
                <w:ilvl w:val="0"/>
                <w:numId w:val="3"/>
              </w:numPr>
              <w:jc w:val="both"/>
              <w:rPr>
                <w:rFonts w:eastAsia="Times New Roman" w:cstheme="minorHAnsi"/>
                <w:bCs/>
                <w:lang w:val="es-ES_tradnl" w:eastAsia="en-AU"/>
              </w:rPr>
            </w:pPr>
            <w:r w:rsidRPr="007F2665">
              <w:rPr>
                <w:rFonts w:eastAsia="Times New Roman" w:cstheme="minorHAnsi"/>
                <w:bCs/>
                <w:lang w:val="es-ES_tradnl" w:eastAsia="en-AU"/>
              </w:rPr>
              <w:t>Informes de actividades que sean requeridas por la DNCC/MADES y el Proyecto 5NC/2BTR.</w:t>
            </w:r>
          </w:p>
        </w:tc>
        <w:tc>
          <w:tcPr>
            <w:tcW w:w="2062" w:type="dxa"/>
            <w:vAlign w:val="center"/>
          </w:tcPr>
          <w:p w14:paraId="33A48710" w14:textId="6E184BEC" w:rsidR="00D74C96" w:rsidRPr="00202342" w:rsidRDefault="007F2665" w:rsidP="00D74C96">
            <w:pPr>
              <w:jc w:val="both"/>
              <w:rPr>
                <w:rFonts w:cstheme="minorHAnsi"/>
              </w:rPr>
            </w:pPr>
            <w:r>
              <w:rPr>
                <w:rFonts w:eastAsia="Times New Roman" w:cstheme="minorHAnsi"/>
                <w:color w:val="000000" w:themeColor="text1"/>
                <w:sz w:val="24"/>
                <w:szCs w:val="24"/>
                <w:lang w:val="es-ES_tradnl" w:eastAsia="en-AU"/>
              </w:rPr>
              <w:t xml:space="preserve">225 </w:t>
            </w:r>
            <w:r w:rsidR="00D74C96" w:rsidRPr="00522DEC">
              <w:rPr>
                <w:rFonts w:eastAsia="Times New Roman" w:cstheme="minorHAnsi"/>
                <w:color w:val="000000" w:themeColor="text1"/>
                <w:sz w:val="24"/>
                <w:szCs w:val="24"/>
                <w:lang w:val="es-ES_tradnl" w:eastAsia="en-AU"/>
              </w:rPr>
              <w:t>días de la firma del contrato</w:t>
            </w:r>
          </w:p>
        </w:tc>
      </w:tr>
      <w:tr w:rsidR="00D74C96" w:rsidRPr="00202342" w14:paraId="7E7D457C" w14:textId="77777777" w:rsidTr="004765A0">
        <w:tc>
          <w:tcPr>
            <w:tcW w:w="6581" w:type="dxa"/>
          </w:tcPr>
          <w:p w14:paraId="0A480BA5" w14:textId="7E5B91A3" w:rsidR="00D74C96" w:rsidRPr="00767D40" w:rsidRDefault="00D74C96" w:rsidP="00D74C96">
            <w:pPr>
              <w:jc w:val="both"/>
              <w:rPr>
                <w:rFonts w:eastAsia="Times New Roman" w:cstheme="minorHAnsi"/>
                <w:color w:val="000000"/>
                <w:sz w:val="24"/>
                <w:szCs w:val="24"/>
                <w:lang w:eastAsia="es-ES"/>
              </w:rPr>
            </w:pPr>
            <w:r w:rsidRPr="00767D40">
              <w:rPr>
                <w:rFonts w:eastAsia="Times New Roman" w:cstheme="minorHAnsi"/>
                <w:b/>
                <w:bCs/>
                <w:color w:val="000000"/>
                <w:sz w:val="24"/>
                <w:szCs w:val="24"/>
                <w:lang w:eastAsia="es-ES"/>
              </w:rPr>
              <w:t xml:space="preserve">PRODUCTO </w:t>
            </w:r>
            <w:r>
              <w:rPr>
                <w:rFonts w:eastAsia="Times New Roman" w:cstheme="minorHAnsi"/>
                <w:b/>
                <w:bCs/>
                <w:color w:val="000000"/>
                <w:sz w:val="24"/>
                <w:szCs w:val="24"/>
                <w:lang w:eastAsia="es-ES"/>
              </w:rPr>
              <w:t>6</w:t>
            </w:r>
            <w:r w:rsidRPr="00767D40">
              <w:rPr>
                <w:rFonts w:eastAsia="Times New Roman" w:cstheme="minorHAnsi"/>
                <w:b/>
                <w:bCs/>
                <w:color w:val="000000"/>
                <w:sz w:val="24"/>
                <w:szCs w:val="24"/>
                <w:lang w:eastAsia="es-ES"/>
              </w:rPr>
              <w:t>: Informe conteniendo</w:t>
            </w:r>
          </w:p>
          <w:p w14:paraId="04287CB4" w14:textId="77777777" w:rsidR="007F2665" w:rsidRPr="007F2665" w:rsidRDefault="007F2665" w:rsidP="007F2665">
            <w:pPr>
              <w:pStyle w:val="Prrafodelista"/>
              <w:numPr>
                <w:ilvl w:val="0"/>
                <w:numId w:val="3"/>
              </w:numPr>
              <w:jc w:val="both"/>
              <w:rPr>
                <w:rFonts w:cstheme="minorHAnsi"/>
              </w:rPr>
            </w:pPr>
            <w:r w:rsidRPr="007F2665">
              <w:rPr>
                <w:rFonts w:cstheme="minorHAnsi"/>
              </w:rPr>
              <w:t>Apoyo en la elaboración de propuestas de materiales de difusión para el INGEI 1990-2024.</w:t>
            </w:r>
          </w:p>
          <w:p w14:paraId="2D286E0D" w14:textId="2044BA11" w:rsidR="00D74C96" w:rsidRPr="00202342" w:rsidRDefault="007F2665" w:rsidP="007F2665">
            <w:pPr>
              <w:pStyle w:val="Prrafodelista"/>
              <w:numPr>
                <w:ilvl w:val="0"/>
                <w:numId w:val="3"/>
              </w:numPr>
              <w:jc w:val="both"/>
              <w:rPr>
                <w:rFonts w:cstheme="minorHAnsi"/>
              </w:rPr>
            </w:pPr>
            <w:r w:rsidRPr="007F2665">
              <w:rPr>
                <w:rFonts w:cstheme="minorHAnsi"/>
              </w:rPr>
              <w:t>Preparación, entrega y almacenamiento final de todos los archivos generados y utilizados en todo el proceso de elaboración del INGEI 1990-2024, sector IPPU</w:t>
            </w:r>
          </w:p>
        </w:tc>
        <w:tc>
          <w:tcPr>
            <w:tcW w:w="2062" w:type="dxa"/>
            <w:vAlign w:val="center"/>
          </w:tcPr>
          <w:p w14:paraId="0312ACD6" w14:textId="29CB4CF7" w:rsidR="00D74C96" w:rsidRPr="00202342" w:rsidRDefault="00D74C96" w:rsidP="00D74C96">
            <w:pPr>
              <w:jc w:val="both"/>
              <w:rPr>
                <w:rFonts w:cstheme="minorHAnsi"/>
              </w:rPr>
            </w:pPr>
            <w:r w:rsidRPr="00522DEC">
              <w:rPr>
                <w:rFonts w:eastAsia="Times New Roman" w:cstheme="minorHAnsi"/>
                <w:color w:val="000000" w:themeColor="text1"/>
                <w:sz w:val="24"/>
                <w:szCs w:val="24"/>
                <w:lang w:val="es-ES_tradnl" w:eastAsia="en-AU"/>
              </w:rPr>
              <w:t xml:space="preserve"> </w:t>
            </w:r>
            <w:r w:rsidR="007F2665">
              <w:rPr>
                <w:rFonts w:eastAsia="Times New Roman" w:cstheme="minorHAnsi"/>
                <w:color w:val="000000" w:themeColor="text1"/>
                <w:sz w:val="24"/>
                <w:szCs w:val="24"/>
                <w:lang w:val="es-ES_tradnl" w:eastAsia="en-AU"/>
              </w:rPr>
              <w:t>27</w:t>
            </w:r>
            <w:r w:rsidRPr="00522DEC">
              <w:rPr>
                <w:rFonts w:eastAsia="Times New Roman" w:cstheme="minorHAnsi"/>
                <w:color w:val="000000" w:themeColor="text1"/>
                <w:sz w:val="24"/>
                <w:szCs w:val="24"/>
                <w:lang w:val="es-ES_tradnl" w:eastAsia="en-AU"/>
              </w:rPr>
              <w:t>0 días de la firma del contrato</w:t>
            </w:r>
          </w:p>
        </w:tc>
      </w:tr>
      <w:bookmarkEnd w:id="5"/>
    </w:tbl>
    <w:p w14:paraId="43C4A826" w14:textId="34A4A4A1" w:rsidR="00E57385" w:rsidRPr="00384D53" w:rsidRDefault="00E57385" w:rsidP="00384D53"/>
    <w:sectPr w:rsidR="00E57385" w:rsidRPr="00384D53" w:rsidSect="008F0A7F">
      <w:headerReference w:type="default" r:id="rId10"/>
      <w:pgSz w:w="11906" w:h="16838" w:code="9"/>
      <w:pgMar w:top="1669" w:right="1440" w:bottom="1440" w:left="1440"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C93A84" w14:textId="77777777" w:rsidR="00054D5E" w:rsidRDefault="00054D5E" w:rsidP="00EF5770">
      <w:pPr>
        <w:spacing w:after="0" w:line="240" w:lineRule="auto"/>
      </w:pPr>
      <w:r>
        <w:separator/>
      </w:r>
    </w:p>
  </w:endnote>
  <w:endnote w:type="continuationSeparator" w:id="0">
    <w:p w14:paraId="5A74BEAB" w14:textId="77777777" w:rsidR="00054D5E" w:rsidRDefault="00054D5E"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9AA862" w14:textId="77777777" w:rsidR="00054D5E" w:rsidRDefault="00054D5E" w:rsidP="00EF5770">
      <w:pPr>
        <w:spacing w:after="0" w:line="240" w:lineRule="auto"/>
      </w:pPr>
      <w:r>
        <w:separator/>
      </w:r>
    </w:p>
  </w:footnote>
  <w:footnote w:type="continuationSeparator" w:id="0">
    <w:p w14:paraId="013730AF" w14:textId="77777777" w:rsidR="00054D5E" w:rsidRDefault="00054D5E" w:rsidP="00EF5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EDD2C" w14:textId="446C49B9" w:rsidR="00623F38" w:rsidRDefault="00623F38">
    <w:pPr>
      <w:pStyle w:val="Encabezado"/>
    </w:pPr>
    <w:r>
      <w:rPr>
        <w:noProof/>
      </w:rPr>
      <w:drawing>
        <wp:anchor distT="0" distB="0" distL="114300" distR="114300" simplePos="0" relativeHeight="251659264" behindDoc="0" locked="0" layoutInCell="1" allowOverlap="1" wp14:anchorId="78737FD4" wp14:editId="3250EC20">
          <wp:simplePos x="0" y="0"/>
          <wp:positionH relativeFrom="margin">
            <wp:posOffset>3512820</wp:posOffset>
          </wp:positionH>
          <wp:positionV relativeFrom="paragraph">
            <wp:posOffset>-325120</wp:posOffset>
          </wp:positionV>
          <wp:extent cx="2218690" cy="842645"/>
          <wp:effectExtent l="0" t="0" r="0" b="0"/>
          <wp:wrapSquare wrapText="bothSides"/>
          <wp:docPr id="798630340" name="Imagen 798630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8690" cy="842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55B2">
      <w:rPr>
        <w:noProof/>
      </w:rPr>
      <w:drawing>
        <wp:anchor distT="0" distB="0" distL="114300" distR="114300" simplePos="0" relativeHeight="251660288" behindDoc="0" locked="0" layoutInCell="1" allowOverlap="1" wp14:anchorId="3603155F" wp14:editId="09551534">
          <wp:simplePos x="0" y="0"/>
          <wp:positionH relativeFrom="column">
            <wp:posOffset>0</wp:posOffset>
          </wp:positionH>
          <wp:positionV relativeFrom="paragraph">
            <wp:posOffset>-324485</wp:posOffset>
          </wp:positionV>
          <wp:extent cx="2203450" cy="829310"/>
          <wp:effectExtent l="0" t="0" r="6350" b="8890"/>
          <wp:wrapNone/>
          <wp:docPr id="552075702" name="Imagen 552075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03450" cy="8293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544F94"/>
    <w:multiLevelType w:val="hybridMultilevel"/>
    <w:tmpl w:val="2F5EA046"/>
    <w:lvl w:ilvl="0" w:tplc="867CE77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3A5232"/>
    <w:multiLevelType w:val="hybridMultilevel"/>
    <w:tmpl w:val="0650A0A6"/>
    <w:lvl w:ilvl="0" w:tplc="867CE77C">
      <w:numFmt w:val="bullet"/>
      <w:lvlText w:val="-"/>
      <w:lvlJc w:val="left"/>
      <w:pPr>
        <w:ind w:left="360" w:hanging="360"/>
      </w:pPr>
      <w:rPr>
        <w:rFonts w:ascii="Calibri" w:eastAsiaTheme="minorHAnsi" w:hAnsi="Calibri" w:cs="Calibri" w:hint="default"/>
      </w:rPr>
    </w:lvl>
    <w:lvl w:ilvl="1" w:tplc="3C0A0003">
      <w:start w:val="1"/>
      <w:numFmt w:val="bullet"/>
      <w:lvlText w:val="o"/>
      <w:lvlJc w:val="left"/>
      <w:pPr>
        <w:ind w:left="1080" w:hanging="360"/>
      </w:pPr>
      <w:rPr>
        <w:rFonts w:ascii="Courier New" w:hAnsi="Courier New" w:cs="Courier New" w:hint="default"/>
      </w:rPr>
    </w:lvl>
    <w:lvl w:ilvl="2" w:tplc="3C0A0005" w:tentative="1">
      <w:start w:val="1"/>
      <w:numFmt w:val="bullet"/>
      <w:lvlText w:val=""/>
      <w:lvlJc w:val="left"/>
      <w:pPr>
        <w:ind w:left="1800" w:hanging="360"/>
      </w:pPr>
      <w:rPr>
        <w:rFonts w:ascii="Wingdings" w:hAnsi="Wingdings" w:hint="default"/>
      </w:rPr>
    </w:lvl>
    <w:lvl w:ilvl="3" w:tplc="3C0A0001" w:tentative="1">
      <w:start w:val="1"/>
      <w:numFmt w:val="bullet"/>
      <w:lvlText w:val=""/>
      <w:lvlJc w:val="left"/>
      <w:pPr>
        <w:ind w:left="2520" w:hanging="360"/>
      </w:pPr>
      <w:rPr>
        <w:rFonts w:ascii="Symbol" w:hAnsi="Symbol" w:hint="default"/>
      </w:rPr>
    </w:lvl>
    <w:lvl w:ilvl="4" w:tplc="3C0A0003" w:tentative="1">
      <w:start w:val="1"/>
      <w:numFmt w:val="bullet"/>
      <w:lvlText w:val="o"/>
      <w:lvlJc w:val="left"/>
      <w:pPr>
        <w:ind w:left="3240" w:hanging="360"/>
      </w:pPr>
      <w:rPr>
        <w:rFonts w:ascii="Courier New" w:hAnsi="Courier New" w:cs="Courier New" w:hint="default"/>
      </w:rPr>
    </w:lvl>
    <w:lvl w:ilvl="5" w:tplc="3C0A0005" w:tentative="1">
      <w:start w:val="1"/>
      <w:numFmt w:val="bullet"/>
      <w:lvlText w:val=""/>
      <w:lvlJc w:val="left"/>
      <w:pPr>
        <w:ind w:left="3960" w:hanging="360"/>
      </w:pPr>
      <w:rPr>
        <w:rFonts w:ascii="Wingdings" w:hAnsi="Wingdings" w:hint="default"/>
      </w:rPr>
    </w:lvl>
    <w:lvl w:ilvl="6" w:tplc="3C0A0001" w:tentative="1">
      <w:start w:val="1"/>
      <w:numFmt w:val="bullet"/>
      <w:lvlText w:val=""/>
      <w:lvlJc w:val="left"/>
      <w:pPr>
        <w:ind w:left="4680" w:hanging="360"/>
      </w:pPr>
      <w:rPr>
        <w:rFonts w:ascii="Symbol" w:hAnsi="Symbol" w:hint="default"/>
      </w:rPr>
    </w:lvl>
    <w:lvl w:ilvl="7" w:tplc="3C0A0003" w:tentative="1">
      <w:start w:val="1"/>
      <w:numFmt w:val="bullet"/>
      <w:lvlText w:val="o"/>
      <w:lvlJc w:val="left"/>
      <w:pPr>
        <w:ind w:left="5400" w:hanging="360"/>
      </w:pPr>
      <w:rPr>
        <w:rFonts w:ascii="Courier New" w:hAnsi="Courier New" w:cs="Courier New" w:hint="default"/>
      </w:rPr>
    </w:lvl>
    <w:lvl w:ilvl="8" w:tplc="3C0A0005" w:tentative="1">
      <w:start w:val="1"/>
      <w:numFmt w:val="bullet"/>
      <w:lvlText w:val=""/>
      <w:lvlJc w:val="left"/>
      <w:pPr>
        <w:ind w:left="6120" w:hanging="360"/>
      </w:pPr>
      <w:rPr>
        <w:rFonts w:ascii="Wingdings" w:hAnsi="Wingdings" w:hint="default"/>
      </w:rPr>
    </w:lvl>
  </w:abstractNum>
  <w:abstractNum w:abstractNumId="2" w15:restartNumberingAfterBreak="0">
    <w:nsid w:val="57A233CE"/>
    <w:multiLevelType w:val="multilevel"/>
    <w:tmpl w:val="675CCD1C"/>
    <w:lvl w:ilvl="0">
      <w:start w:val="1"/>
      <w:numFmt w:val="bullet"/>
      <w:lvlText w:val=""/>
      <w:lvlJc w:val="left"/>
      <w:pPr>
        <w:ind w:left="360" w:hanging="360"/>
      </w:pPr>
      <w:rPr>
        <w:rFonts w:ascii="Symbol" w:hAnsi="Symbol"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3" w15:restartNumberingAfterBreak="0">
    <w:nsid w:val="67BE3A53"/>
    <w:multiLevelType w:val="multilevel"/>
    <w:tmpl w:val="04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num w:numId="1">
    <w:abstractNumId w:val="3"/>
  </w:num>
  <w:num w:numId="2">
    <w:abstractNumId w:val="2"/>
  </w:num>
  <w:num w:numId="3">
    <w:abstractNumId w:val="1"/>
  </w:num>
  <w:num w:numId="4">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C69"/>
    <w:rsid w:val="000030BF"/>
    <w:rsid w:val="000059B9"/>
    <w:rsid w:val="0001614D"/>
    <w:rsid w:val="0001725D"/>
    <w:rsid w:val="000242A5"/>
    <w:rsid w:val="00024BFC"/>
    <w:rsid w:val="000303EA"/>
    <w:rsid w:val="00037383"/>
    <w:rsid w:val="0004075B"/>
    <w:rsid w:val="00051ABE"/>
    <w:rsid w:val="00054D5E"/>
    <w:rsid w:val="00062696"/>
    <w:rsid w:val="00065498"/>
    <w:rsid w:val="00070F5A"/>
    <w:rsid w:val="00072420"/>
    <w:rsid w:val="000748D4"/>
    <w:rsid w:val="000748F2"/>
    <w:rsid w:val="00082B38"/>
    <w:rsid w:val="00091235"/>
    <w:rsid w:val="0009501E"/>
    <w:rsid w:val="00096451"/>
    <w:rsid w:val="000A1BFA"/>
    <w:rsid w:val="000B604B"/>
    <w:rsid w:val="000C2C34"/>
    <w:rsid w:val="000C5180"/>
    <w:rsid w:val="000D130F"/>
    <w:rsid w:val="000D160E"/>
    <w:rsid w:val="000D2747"/>
    <w:rsid w:val="000D3C95"/>
    <w:rsid w:val="000D7EE8"/>
    <w:rsid w:val="000E39F3"/>
    <w:rsid w:val="000E7763"/>
    <w:rsid w:val="000F1F5A"/>
    <w:rsid w:val="000F7BEC"/>
    <w:rsid w:val="0011277A"/>
    <w:rsid w:val="00122E78"/>
    <w:rsid w:val="001241A4"/>
    <w:rsid w:val="00125AEA"/>
    <w:rsid w:val="001260FB"/>
    <w:rsid w:val="0013252E"/>
    <w:rsid w:val="00142EC4"/>
    <w:rsid w:val="00144010"/>
    <w:rsid w:val="00152017"/>
    <w:rsid w:val="00155077"/>
    <w:rsid w:val="001554F4"/>
    <w:rsid w:val="00156817"/>
    <w:rsid w:val="0015689F"/>
    <w:rsid w:val="00172C5F"/>
    <w:rsid w:val="0017703E"/>
    <w:rsid w:val="00180BF3"/>
    <w:rsid w:val="00182C09"/>
    <w:rsid w:val="001909AC"/>
    <w:rsid w:val="00193C49"/>
    <w:rsid w:val="00196FEC"/>
    <w:rsid w:val="0019745F"/>
    <w:rsid w:val="001A27CA"/>
    <w:rsid w:val="001B0AFC"/>
    <w:rsid w:val="001B4D8B"/>
    <w:rsid w:val="001B4DB7"/>
    <w:rsid w:val="001B59C1"/>
    <w:rsid w:val="001C62D2"/>
    <w:rsid w:val="001C7F43"/>
    <w:rsid w:val="001F289B"/>
    <w:rsid w:val="00202C75"/>
    <w:rsid w:val="002076DF"/>
    <w:rsid w:val="00210755"/>
    <w:rsid w:val="00213428"/>
    <w:rsid w:val="002146A7"/>
    <w:rsid w:val="00222F60"/>
    <w:rsid w:val="00233ABC"/>
    <w:rsid w:val="00234142"/>
    <w:rsid w:val="0024194F"/>
    <w:rsid w:val="00242767"/>
    <w:rsid w:val="00243055"/>
    <w:rsid w:val="00251C4A"/>
    <w:rsid w:val="002529EC"/>
    <w:rsid w:val="002535AD"/>
    <w:rsid w:val="00253725"/>
    <w:rsid w:val="00256DF7"/>
    <w:rsid w:val="00261D44"/>
    <w:rsid w:val="00266855"/>
    <w:rsid w:val="00272383"/>
    <w:rsid w:val="00273E0F"/>
    <w:rsid w:val="0027681E"/>
    <w:rsid w:val="0028462C"/>
    <w:rsid w:val="002855CF"/>
    <w:rsid w:val="0028589E"/>
    <w:rsid w:val="0028787C"/>
    <w:rsid w:val="00292C82"/>
    <w:rsid w:val="00294BF7"/>
    <w:rsid w:val="00295137"/>
    <w:rsid w:val="00295B96"/>
    <w:rsid w:val="00295D67"/>
    <w:rsid w:val="00297A08"/>
    <w:rsid w:val="002B225F"/>
    <w:rsid w:val="002B4415"/>
    <w:rsid w:val="002B4618"/>
    <w:rsid w:val="002B6C8A"/>
    <w:rsid w:val="002B785D"/>
    <w:rsid w:val="002B7C45"/>
    <w:rsid w:val="002C064D"/>
    <w:rsid w:val="002C266D"/>
    <w:rsid w:val="002C5CD2"/>
    <w:rsid w:val="002C690C"/>
    <w:rsid w:val="002D3CAC"/>
    <w:rsid w:val="002D60D7"/>
    <w:rsid w:val="002D6680"/>
    <w:rsid w:val="002E2974"/>
    <w:rsid w:val="002F2B9B"/>
    <w:rsid w:val="002F6AC2"/>
    <w:rsid w:val="00300F46"/>
    <w:rsid w:val="0030272B"/>
    <w:rsid w:val="003058C3"/>
    <w:rsid w:val="0031011B"/>
    <w:rsid w:val="00315D0C"/>
    <w:rsid w:val="00323DA0"/>
    <w:rsid w:val="00346E82"/>
    <w:rsid w:val="00347A50"/>
    <w:rsid w:val="00355D6B"/>
    <w:rsid w:val="00370217"/>
    <w:rsid w:val="0037280B"/>
    <w:rsid w:val="00372CD3"/>
    <w:rsid w:val="003737B7"/>
    <w:rsid w:val="003808AF"/>
    <w:rsid w:val="00384531"/>
    <w:rsid w:val="00384A2E"/>
    <w:rsid w:val="00384D53"/>
    <w:rsid w:val="00392FC8"/>
    <w:rsid w:val="00395193"/>
    <w:rsid w:val="0039714D"/>
    <w:rsid w:val="003A12B3"/>
    <w:rsid w:val="003A4737"/>
    <w:rsid w:val="003A4F4D"/>
    <w:rsid w:val="003B1BB3"/>
    <w:rsid w:val="003B295B"/>
    <w:rsid w:val="003C2C1A"/>
    <w:rsid w:val="003C32FD"/>
    <w:rsid w:val="003C548B"/>
    <w:rsid w:val="003C7D1C"/>
    <w:rsid w:val="003E1D62"/>
    <w:rsid w:val="003E478C"/>
    <w:rsid w:val="003E78B7"/>
    <w:rsid w:val="003F77FB"/>
    <w:rsid w:val="004123E8"/>
    <w:rsid w:val="00415AF8"/>
    <w:rsid w:val="00417137"/>
    <w:rsid w:val="004221C1"/>
    <w:rsid w:val="004357F2"/>
    <w:rsid w:val="00435A23"/>
    <w:rsid w:val="00450F5E"/>
    <w:rsid w:val="00451397"/>
    <w:rsid w:val="00451555"/>
    <w:rsid w:val="00453246"/>
    <w:rsid w:val="0046102C"/>
    <w:rsid w:val="00462EB1"/>
    <w:rsid w:val="00463C7A"/>
    <w:rsid w:val="004668E0"/>
    <w:rsid w:val="004712DE"/>
    <w:rsid w:val="00472428"/>
    <w:rsid w:val="00476646"/>
    <w:rsid w:val="00480ABD"/>
    <w:rsid w:val="00484E3F"/>
    <w:rsid w:val="004A36AE"/>
    <w:rsid w:val="004B14CF"/>
    <w:rsid w:val="004B4C07"/>
    <w:rsid w:val="004B6215"/>
    <w:rsid w:val="004B67C7"/>
    <w:rsid w:val="004C17AF"/>
    <w:rsid w:val="004C1D15"/>
    <w:rsid w:val="004C30D6"/>
    <w:rsid w:val="004C64C8"/>
    <w:rsid w:val="004C71E4"/>
    <w:rsid w:val="004D3B51"/>
    <w:rsid w:val="004D3FA0"/>
    <w:rsid w:val="004D5C6A"/>
    <w:rsid w:val="004E5C96"/>
    <w:rsid w:val="004F124C"/>
    <w:rsid w:val="004F3369"/>
    <w:rsid w:val="004F60DF"/>
    <w:rsid w:val="0050130F"/>
    <w:rsid w:val="005046B2"/>
    <w:rsid w:val="00505C93"/>
    <w:rsid w:val="005062DC"/>
    <w:rsid w:val="00510842"/>
    <w:rsid w:val="00511BFC"/>
    <w:rsid w:val="00512EEB"/>
    <w:rsid w:val="0051493D"/>
    <w:rsid w:val="00520BA5"/>
    <w:rsid w:val="00531E44"/>
    <w:rsid w:val="0053463D"/>
    <w:rsid w:val="0053670C"/>
    <w:rsid w:val="00540961"/>
    <w:rsid w:val="00541ED7"/>
    <w:rsid w:val="0054250F"/>
    <w:rsid w:val="005435BB"/>
    <w:rsid w:val="005451BB"/>
    <w:rsid w:val="005634D5"/>
    <w:rsid w:val="00570B8E"/>
    <w:rsid w:val="0058127C"/>
    <w:rsid w:val="0058191D"/>
    <w:rsid w:val="00585F77"/>
    <w:rsid w:val="00597870"/>
    <w:rsid w:val="005A270F"/>
    <w:rsid w:val="005A4552"/>
    <w:rsid w:val="005A7748"/>
    <w:rsid w:val="005A7EB2"/>
    <w:rsid w:val="005B3575"/>
    <w:rsid w:val="005C4A8C"/>
    <w:rsid w:val="005C54E2"/>
    <w:rsid w:val="005D1078"/>
    <w:rsid w:val="005D5AD2"/>
    <w:rsid w:val="005E2215"/>
    <w:rsid w:val="005E624A"/>
    <w:rsid w:val="005E70DF"/>
    <w:rsid w:val="005F3868"/>
    <w:rsid w:val="005F76BF"/>
    <w:rsid w:val="00602FE7"/>
    <w:rsid w:val="0061502A"/>
    <w:rsid w:val="00623F38"/>
    <w:rsid w:val="00627D7D"/>
    <w:rsid w:val="00627F3A"/>
    <w:rsid w:val="006341A7"/>
    <w:rsid w:val="0063489B"/>
    <w:rsid w:val="00636B9E"/>
    <w:rsid w:val="0064432C"/>
    <w:rsid w:val="00647200"/>
    <w:rsid w:val="00650D3F"/>
    <w:rsid w:val="0065116A"/>
    <w:rsid w:val="00651CAC"/>
    <w:rsid w:val="006533EC"/>
    <w:rsid w:val="00661ABF"/>
    <w:rsid w:val="00663297"/>
    <w:rsid w:val="0066518F"/>
    <w:rsid w:val="0066720E"/>
    <w:rsid w:val="00675D3D"/>
    <w:rsid w:val="00682E0A"/>
    <w:rsid w:val="0068334D"/>
    <w:rsid w:val="0068545E"/>
    <w:rsid w:val="006872D2"/>
    <w:rsid w:val="00692B84"/>
    <w:rsid w:val="00693E5C"/>
    <w:rsid w:val="00694EEE"/>
    <w:rsid w:val="00696BB2"/>
    <w:rsid w:val="006A3076"/>
    <w:rsid w:val="006A442B"/>
    <w:rsid w:val="006A5913"/>
    <w:rsid w:val="006A6471"/>
    <w:rsid w:val="006B37ED"/>
    <w:rsid w:val="006B41DB"/>
    <w:rsid w:val="006B7E39"/>
    <w:rsid w:val="006C334E"/>
    <w:rsid w:val="006D140E"/>
    <w:rsid w:val="006D673F"/>
    <w:rsid w:val="006E2D47"/>
    <w:rsid w:val="006E5380"/>
    <w:rsid w:val="006E7A16"/>
    <w:rsid w:val="006F3DFB"/>
    <w:rsid w:val="006F5336"/>
    <w:rsid w:val="006F6E6D"/>
    <w:rsid w:val="00704CA7"/>
    <w:rsid w:val="00710ED4"/>
    <w:rsid w:val="00721D0B"/>
    <w:rsid w:val="00723962"/>
    <w:rsid w:val="00732BB1"/>
    <w:rsid w:val="0074176E"/>
    <w:rsid w:val="00744605"/>
    <w:rsid w:val="00751732"/>
    <w:rsid w:val="0075301D"/>
    <w:rsid w:val="0076674D"/>
    <w:rsid w:val="0077232B"/>
    <w:rsid w:val="007747DE"/>
    <w:rsid w:val="00784B0E"/>
    <w:rsid w:val="00785A09"/>
    <w:rsid w:val="007876BC"/>
    <w:rsid w:val="00797782"/>
    <w:rsid w:val="00797FC9"/>
    <w:rsid w:val="007A2B08"/>
    <w:rsid w:val="007A3CCD"/>
    <w:rsid w:val="007A64C7"/>
    <w:rsid w:val="007B1C42"/>
    <w:rsid w:val="007B623C"/>
    <w:rsid w:val="007B7BF6"/>
    <w:rsid w:val="007C5493"/>
    <w:rsid w:val="007C72CA"/>
    <w:rsid w:val="007C7709"/>
    <w:rsid w:val="007D237C"/>
    <w:rsid w:val="007D2CE0"/>
    <w:rsid w:val="007D3F0B"/>
    <w:rsid w:val="007D4746"/>
    <w:rsid w:val="007E6684"/>
    <w:rsid w:val="007F0A92"/>
    <w:rsid w:val="007F11D6"/>
    <w:rsid w:val="007F2165"/>
    <w:rsid w:val="007F2665"/>
    <w:rsid w:val="007F634E"/>
    <w:rsid w:val="007F76E1"/>
    <w:rsid w:val="00802C78"/>
    <w:rsid w:val="00803E5E"/>
    <w:rsid w:val="00805D81"/>
    <w:rsid w:val="00807E7D"/>
    <w:rsid w:val="008134A0"/>
    <w:rsid w:val="00813CFD"/>
    <w:rsid w:val="00815908"/>
    <w:rsid w:val="00815CF9"/>
    <w:rsid w:val="00816736"/>
    <w:rsid w:val="008174A2"/>
    <w:rsid w:val="00822886"/>
    <w:rsid w:val="00822E67"/>
    <w:rsid w:val="00831C78"/>
    <w:rsid w:val="0083349D"/>
    <w:rsid w:val="0083419E"/>
    <w:rsid w:val="00834BE1"/>
    <w:rsid w:val="00836DC1"/>
    <w:rsid w:val="00837543"/>
    <w:rsid w:val="00841896"/>
    <w:rsid w:val="00844248"/>
    <w:rsid w:val="00846BB1"/>
    <w:rsid w:val="00847092"/>
    <w:rsid w:val="00855CDF"/>
    <w:rsid w:val="008665D2"/>
    <w:rsid w:val="008679B0"/>
    <w:rsid w:val="00870F5D"/>
    <w:rsid w:val="008714E8"/>
    <w:rsid w:val="00883D8C"/>
    <w:rsid w:val="00895591"/>
    <w:rsid w:val="008965F7"/>
    <w:rsid w:val="008976D1"/>
    <w:rsid w:val="008B439F"/>
    <w:rsid w:val="008B7244"/>
    <w:rsid w:val="008B7708"/>
    <w:rsid w:val="008D114B"/>
    <w:rsid w:val="008D2ADE"/>
    <w:rsid w:val="008D56FC"/>
    <w:rsid w:val="008E12E5"/>
    <w:rsid w:val="008E39B5"/>
    <w:rsid w:val="008E5242"/>
    <w:rsid w:val="008E5988"/>
    <w:rsid w:val="008E5D0C"/>
    <w:rsid w:val="008F0A7F"/>
    <w:rsid w:val="008F2DD8"/>
    <w:rsid w:val="008F705F"/>
    <w:rsid w:val="009023FA"/>
    <w:rsid w:val="009056B6"/>
    <w:rsid w:val="009125E1"/>
    <w:rsid w:val="009152B0"/>
    <w:rsid w:val="009249CC"/>
    <w:rsid w:val="009346A4"/>
    <w:rsid w:val="00950CE3"/>
    <w:rsid w:val="009518DE"/>
    <w:rsid w:val="00963727"/>
    <w:rsid w:val="00965F02"/>
    <w:rsid w:val="00967DF5"/>
    <w:rsid w:val="00972A74"/>
    <w:rsid w:val="00980D50"/>
    <w:rsid w:val="0098638B"/>
    <w:rsid w:val="00994505"/>
    <w:rsid w:val="009951DA"/>
    <w:rsid w:val="009B0484"/>
    <w:rsid w:val="009B48C8"/>
    <w:rsid w:val="009B6DCC"/>
    <w:rsid w:val="009C2229"/>
    <w:rsid w:val="009D3B1D"/>
    <w:rsid w:val="009E5398"/>
    <w:rsid w:val="009E7429"/>
    <w:rsid w:val="009F3033"/>
    <w:rsid w:val="009F6E50"/>
    <w:rsid w:val="00A03D3F"/>
    <w:rsid w:val="00A078F3"/>
    <w:rsid w:val="00A137B2"/>
    <w:rsid w:val="00A1613D"/>
    <w:rsid w:val="00A21E46"/>
    <w:rsid w:val="00A25B2F"/>
    <w:rsid w:val="00A27280"/>
    <w:rsid w:val="00A30131"/>
    <w:rsid w:val="00A35B0E"/>
    <w:rsid w:val="00A4035C"/>
    <w:rsid w:val="00A44D5A"/>
    <w:rsid w:val="00A4615B"/>
    <w:rsid w:val="00A476B4"/>
    <w:rsid w:val="00A62150"/>
    <w:rsid w:val="00A63A0A"/>
    <w:rsid w:val="00A66015"/>
    <w:rsid w:val="00A717FD"/>
    <w:rsid w:val="00A71DDE"/>
    <w:rsid w:val="00A755FD"/>
    <w:rsid w:val="00A82ABF"/>
    <w:rsid w:val="00A85CBF"/>
    <w:rsid w:val="00A8723A"/>
    <w:rsid w:val="00A90B44"/>
    <w:rsid w:val="00A927A1"/>
    <w:rsid w:val="00A9506C"/>
    <w:rsid w:val="00AA42B2"/>
    <w:rsid w:val="00AA72B7"/>
    <w:rsid w:val="00AA7ED4"/>
    <w:rsid w:val="00AB0A62"/>
    <w:rsid w:val="00AB0D96"/>
    <w:rsid w:val="00AB2679"/>
    <w:rsid w:val="00AC37E4"/>
    <w:rsid w:val="00AC3DA7"/>
    <w:rsid w:val="00AC41A0"/>
    <w:rsid w:val="00AC5396"/>
    <w:rsid w:val="00AC6B87"/>
    <w:rsid w:val="00AC760E"/>
    <w:rsid w:val="00AE0E09"/>
    <w:rsid w:val="00AE18B8"/>
    <w:rsid w:val="00AE24A2"/>
    <w:rsid w:val="00AE67F5"/>
    <w:rsid w:val="00AF26A0"/>
    <w:rsid w:val="00AF4A3F"/>
    <w:rsid w:val="00AF4C07"/>
    <w:rsid w:val="00AF794E"/>
    <w:rsid w:val="00B0419B"/>
    <w:rsid w:val="00B07AD0"/>
    <w:rsid w:val="00B14217"/>
    <w:rsid w:val="00B16BCF"/>
    <w:rsid w:val="00B1731C"/>
    <w:rsid w:val="00B20842"/>
    <w:rsid w:val="00B21CD1"/>
    <w:rsid w:val="00B23DA0"/>
    <w:rsid w:val="00B26FD7"/>
    <w:rsid w:val="00B30A27"/>
    <w:rsid w:val="00B3448E"/>
    <w:rsid w:val="00B367B5"/>
    <w:rsid w:val="00B425EC"/>
    <w:rsid w:val="00B43F44"/>
    <w:rsid w:val="00B60969"/>
    <w:rsid w:val="00B62C19"/>
    <w:rsid w:val="00B65B02"/>
    <w:rsid w:val="00B726CF"/>
    <w:rsid w:val="00B75AED"/>
    <w:rsid w:val="00B816AA"/>
    <w:rsid w:val="00B81EC6"/>
    <w:rsid w:val="00B82C69"/>
    <w:rsid w:val="00B84138"/>
    <w:rsid w:val="00B85782"/>
    <w:rsid w:val="00BA0CCE"/>
    <w:rsid w:val="00BA4B6A"/>
    <w:rsid w:val="00BB1CCF"/>
    <w:rsid w:val="00BB1E33"/>
    <w:rsid w:val="00BB59E2"/>
    <w:rsid w:val="00BB76FF"/>
    <w:rsid w:val="00BC18EC"/>
    <w:rsid w:val="00BC2C8F"/>
    <w:rsid w:val="00BD0609"/>
    <w:rsid w:val="00BD1F09"/>
    <w:rsid w:val="00BD6958"/>
    <w:rsid w:val="00BE013B"/>
    <w:rsid w:val="00BE6BA0"/>
    <w:rsid w:val="00BF17D9"/>
    <w:rsid w:val="00BF4850"/>
    <w:rsid w:val="00C05DEE"/>
    <w:rsid w:val="00C07F05"/>
    <w:rsid w:val="00C12757"/>
    <w:rsid w:val="00C20317"/>
    <w:rsid w:val="00C308D3"/>
    <w:rsid w:val="00C30FAE"/>
    <w:rsid w:val="00C31762"/>
    <w:rsid w:val="00C32253"/>
    <w:rsid w:val="00C32E4A"/>
    <w:rsid w:val="00C40F13"/>
    <w:rsid w:val="00C42FB0"/>
    <w:rsid w:val="00C44431"/>
    <w:rsid w:val="00C44526"/>
    <w:rsid w:val="00C46EAE"/>
    <w:rsid w:val="00C507E0"/>
    <w:rsid w:val="00C53973"/>
    <w:rsid w:val="00C54CAA"/>
    <w:rsid w:val="00C552A6"/>
    <w:rsid w:val="00C55FF4"/>
    <w:rsid w:val="00C56D3B"/>
    <w:rsid w:val="00C622F0"/>
    <w:rsid w:val="00C63172"/>
    <w:rsid w:val="00C63BCB"/>
    <w:rsid w:val="00C65EF4"/>
    <w:rsid w:val="00C725D9"/>
    <w:rsid w:val="00C7296E"/>
    <w:rsid w:val="00C731B7"/>
    <w:rsid w:val="00C733F8"/>
    <w:rsid w:val="00C739CE"/>
    <w:rsid w:val="00C824E2"/>
    <w:rsid w:val="00C827BD"/>
    <w:rsid w:val="00C8738A"/>
    <w:rsid w:val="00C94C02"/>
    <w:rsid w:val="00C94DDD"/>
    <w:rsid w:val="00CA0271"/>
    <w:rsid w:val="00CA3671"/>
    <w:rsid w:val="00CB02A3"/>
    <w:rsid w:val="00CB2F2C"/>
    <w:rsid w:val="00CB5D97"/>
    <w:rsid w:val="00CB66F9"/>
    <w:rsid w:val="00CC1F49"/>
    <w:rsid w:val="00CC3D78"/>
    <w:rsid w:val="00CC45D8"/>
    <w:rsid w:val="00CC65B0"/>
    <w:rsid w:val="00CC798B"/>
    <w:rsid w:val="00CD3AAC"/>
    <w:rsid w:val="00CD3B7D"/>
    <w:rsid w:val="00CD4728"/>
    <w:rsid w:val="00CD49CA"/>
    <w:rsid w:val="00CE12F5"/>
    <w:rsid w:val="00CE506F"/>
    <w:rsid w:val="00CF10ED"/>
    <w:rsid w:val="00CF2BAD"/>
    <w:rsid w:val="00CF3F94"/>
    <w:rsid w:val="00CF548B"/>
    <w:rsid w:val="00D03205"/>
    <w:rsid w:val="00D0637A"/>
    <w:rsid w:val="00D06665"/>
    <w:rsid w:val="00D06F24"/>
    <w:rsid w:val="00D150D1"/>
    <w:rsid w:val="00D1513A"/>
    <w:rsid w:val="00D16BF9"/>
    <w:rsid w:val="00D224BF"/>
    <w:rsid w:val="00D257BA"/>
    <w:rsid w:val="00D279EC"/>
    <w:rsid w:val="00D33415"/>
    <w:rsid w:val="00D42219"/>
    <w:rsid w:val="00D44409"/>
    <w:rsid w:val="00D445EB"/>
    <w:rsid w:val="00D46457"/>
    <w:rsid w:val="00D533FB"/>
    <w:rsid w:val="00D548A3"/>
    <w:rsid w:val="00D55F37"/>
    <w:rsid w:val="00D64631"/>
    <w:rsid w:val="00D665B5"/>
    <w:rsid w:val="00D66C40"/>
    <w:rsid w:val="00D67CE6"/>
    <w:rsid w:val="00D71A12"/>
    <w:rsid w:val="00D71ECB"/>
    <w:rsid w:val="00D736E0"/>
    <w:rsid w:val="00D74C96"/>
    <w:rsid w:val="00D75502"/>
    <w:rsid w:val="00D84005"/>
    <w:rsid w:val="00D845C1"/>
    <w:rsid w:val="00D8721F"/>
    <w:rsid w:val="00DA29CD"/>
    <w:rsid w:val="00DB679D"/>
    <w:rsid w:val="00DC1D67"/>
    <w:rsid w:val="00DC384B"/>
    <w:rsid w:val="00DC441E"/>
    <w:rsid w:val="00DC4D1B"/>
    <w:rsid w:val="00DC69A3"/>
    <w:rsid w:val="00DD60E7"/>
    <w:rsid w:val="00DE13BB"/>
    <w:rsid w:val="00DE1C9D"/>
    <w:rsid w:val="00DF0A2D"/>
    <w:rsid w:val="00DF1478"/>
    <w:rsid w:val="00DF2E34"/>
    <w:rsid w:val="00DF3E86"/>
    <w:rsid w:val="00DF769E"/>
    <w:rsid w:val="00E01277"/>
    <w:rsid w:val="00E018D1"/>
    <w:rsid w:val="00E070B8"/>
    <w:rsid w:val="00E13CF0"/>
    <w:rsid w:val="00E151BC"/>
    <w:rsid w:val="00E163FA"/>
    <w:rsid w:val="00E203E8"/>
    <w:rsid w:val="00E2110E"/>
    <w:rsid w:val="00E24DED"/>
    <w:rsid w:val="00E24EF0"/>
    <w:rsid w:val="00E31E94"/>
    <w:rsid w:val="00E3219F"/>
    <w:rsid w:val="00E33672"/>
    <w:rsid w:val="00E34EEE"/>
    <w:rsid w:val="00E44181"/>
    <w:rsid w:val="00E446CA"/>
    <w:rsid w:val="00E44B14"/>
    <w:rsid w:val="00E54844"/>
    <w:rsid w:val="00E57385"/>
    <w:rsid w:val="00E57F60"/>
    <w:rsid w:val="00E6131A"/>
    <w:rsid w:val="00E70136"/>
    <w:rsid w:val="00E709A0"/>
    <w:rsid w:val="00E73777"/>
    <w:rsid w:val="00E801FC"/>
    <w:rsid w:val="00E82248"/>
    <w:rsid w:val="00E84F18"/>
    <w:rsid w:val="00E921AA"/>
    <w:rsid w:val="00E9607F"/>
    <w:rsid w:val="00E96479"/>
    <w:rsid w:val="00EA163C"/>
    <w:rsid w:val="00EA1B98"/>
    <w:rsid w:val="00EA310B"/>
    <w:rsid w:val="00EA7145"/>
    <w:rsid w:val="00EB37CC"/>
    <w:rsid w:val="00EC0CE5"/>
    <w:rsid w:val="00EC28C1"/>
    <w:rsid w:val="00ED46B1"/>
    <w:rsid w:val="00EF36BB"/>
    <w:rsid w:val="00EF53C6"/>
    <w:rsid w:val="00EF5770"/>
    <w:rsid w:val="00EF76E2"/>
    <w:rsid w:val="00EF79F7"/>
    <w:rsid w:val="00F06507"/>
    <w:rsid w:val="00F1024F"/>
    <w:rsid w:val="00F13748"/>
    <w:rsid w:val="00F16A27"/>
    <w:rsid w:val="00F205BB"/>
    <w:rsid w:val="00F225B9"/>
    <w:rsid w:val="00F25367"/>
    <w:rsid w:val="00F31656"/>
    <w:rsid w:val="00F33E3E"/>
    <w:rsid w:val="00F4077F"/>
    <w:rsid w:val="00F519C3"/>
    <w:rsid w:val="00F576A2"/>
    <w:rsid w:val="00F60BDF"/>
    <w:rsid w:val="00F64DA0"/>
    <w:rsid w:val="00F66FE6"/>
    <w:rsid w:val="00F77F22"/>
    <w:rsid w:val="00F80AA3"/>
    <w:rsid w:val="00F80D92"/>
    <w:rsid w:val="00F83ABD"/>
    <w:rsid w:val="00F87328"/>
    <w:rsid w:val="00F952EB"/>
    <w:rsid w:val="00FA5DA1"/>
    <w:rsid w:val="00FB0DDB"/>
    <w:rsid w:val="00FB15F1"/>
    <w:rsid w:val="00FB5E5A"/>
    <w:rsid w:val="00FC2446"/>
    <w:rsid w:val="00FC2A50"/>
    <w:rsid w:val="00FE03A7"/>
    <w:rsid w:val="00FE0AF3"/>
    <w:rsid w:val="00FE1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64408B"/>
  <w15:docId w15:val="{8FB709FF-B262-4DC6-9578-54C90A757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Revisin">
    <w:name w:val="Revision"/>
    <w:hidden/>
    <w:uiPriority w:val="99"/>
    <w:semiHidden/>
    <w:rsid w:val="00651CAC"/>
    <w:pPr>
      <w:spacing w:after="0" w:line="240" w:lineRule="auto"/>
    </w:pPr>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459858">
      <w:bodyDiv w:val="1"/>
      <w:marLeft w:val="0"/>
      <w:marRight w:val="0"/>
      <w:marTop w:val="0"/>
      <w:marBottom w:val="0"/>
      <w:divBdr>
        <w:top w:val="none" w:sz="0" w:space="0" w:color="auto"/>
        <w:left w:val="none" w:sz="0" w:space="0" w:color="auto"/>
        <w:bottom w:val="none" w:sz="0" w:space="0" w:color="auto"/>
        <w:right w:val="none" w:sz="0" w:space="0" w:color="auto"/>
      </w:divBdr>
    </w:div>
    <w:div w:id="1257517229">
      <w:bodyDiv w:val="1"/>
      <w:marLeft w:val="0"/>
      <w:marRight w:val="0"/>
      <w:marTop w:val="0"/>
      <w:marBottom w:val="0"/>
      <w:divBdr>
        <w:top w:val="none" w:sz="0" w:space="0" w:color="auto"/>
        <w:left w:val="none" w:sz="0" w:space="0" w:color="auto"/>
        <w:bottom w:val="none" w:sz="0" w:space="0" w:color="auto"/>
        <w:right w:val="none" w:sz="0" w:space="0" w:color="auto"/>
      </w:divBdr>
    </w:div>
    <w:div w:id="1669551840">
      <w:bodyDiv w:val="1"/>
      <w:marLeft w:val="0"/>
      <w:marRight w:val="0"/>
      <w:marTop w:val="0"/>
      <w:marBottom w:val="0"/>
      <w:divBdr>
        <w:top w:val="none" w:sz="0" w:space="0" w:color="auto"/>
        <w:left w:val="none" w:sz="0" w:space="0" w:color="auto"/>
        <w:bottom w:val="none" w:sz="0" w:space="0" w:color="auto"/>
        <w:right w:val="none" w:sz="0" w:space="0" w:color="auto"/>
      </w:divBdr>
    </w:div>
    <w:div w:id="1982929179">
      <w:bodyDiv w:val="1"/>
      <w:marLeft w:val="0"/>
      <w:marRight w:val="0"/>
      <w:marTop w:val="0"/>
      <w:marBottom w:val="0"/>
      <w:divBdr>
        <w:top w:val="none" w:sz="0" w:space="0" w:color="auto"/>
        <w:left w:val="none" w:sz="0" w:space="0" w:color="auto"/>
        <w:bottom w:val="none" w:sz="0" w:space="0" w:color="auto"/>
        <w:right w:val="none" w:sz="0" w:space="0" w:color="auto"/>
      </w:divBdr>
    </w:div>
    <w:div w:id="205542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C82132-918A-4EC0-96C2-EBA0CF071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5</Pages>
  <Words>1949</Words>
  <Characters>10720</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Fabiana Cardozo</cp:lastModifiedBy>
  <cp:revision>23</cp:revision>
  <cp:lastPrinted>2025-03-27T18:56:00Z</cp:lastPrinted>
  <dcterms:created xsi:type="dcterms:W3CDTF">2024-06-18T12:58:00Z</dcterms:created>
  <dcterms:modified xsi:type="dcterms:W3CDTF">2026-02-27T14:06:00Z</dcterms:modified>
</cp:coreProperties>
</file>