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BDFEA" w14:textId="77777777" w:rsidR="00623F38" w:rsidRPr="00767D40" w:rsidRDefault="00623F38" w:rsidP="00072420">
      <w:pPr>
        <w:spacing w:after="0" w:line="240" w:lineRule="auto"/>
        <w:jc w:val="center"/>
        <w:rPr>
          <w:rFonts w:eastAsia="MS Mincho" w:cstheme="minorHAnsi"/>
          <w:b/>
          <w:sz w:val="24"/>
          <w:szCs w:val="24"/>
          <w:lang w:val="es-PY" w:eastAsia="ja-JP"/>
        </w:rPr>
      </w:pPr>
    </w:p>
    <w:p w14:paraId="4F9D925B" w14:textId="77777777" w:rsidR="00623F38" w:rsidRPr="00767D40" w:rsidRDefault="00623F38" w:rsidP="00623F38">
      <w:pPr>
        <w:spacing w:after="0" w:line="240" w:lineRule="auto"/>
        <w:jc w:val="center"/>
        <w:rPr>
          <w:rFonts w:eastAsia="MS Mincho" w:cstheme="minorHAnsi"/>
          <w:b/>
          <w:sz w:val="24"/>
          <w:szCs w:val="24"/>
          <w:lang w:val="es-PY" w:eastAsia="ja-JP"/>
        </w:rPr>
      </w:pPr>
      <w:r w:rsidRPr="00767D40">
        <w:rPr>
          <w:rFonts w:eastAsia="MS Mincho" w:cstheme="minorHAnsi"/>
          <w:b/>
          <w:sz w:val="24"/>
          <w:szCs w:val="24"/>
          <w:lang w:val="es-PY" w:eastAsia="ja-JP"/>
        </w:rPr>
        <w:t xml:space="preserve">Proyecto </w:t>
      </w:r>
      <w:bookmarkStart w:id="0" w:name="_Hlk152159585"/>
      <w:r w:rsidRPr="00767D40">
        <w:rPr>
          <w:rFonts w:eastAsia="MS Mincho" w:cstheme="minorHAnsi"/>
          <w:b/>
          <w:sz w:val="24"/>
          <w:szCs w:val="24"/>
          <w:lang w:val="es-PY" w:eastAsia="ja-JP"/>
        </w:rPr>
        <w:t>Primer y Segundo Informe Bienal de Transparencia y Quinta Comunicación Nacional (1BTR + 5NC &amp; 2BTR)</w:t>
      </w:r>
    </w:p>
    <w:bookmarkEnd w:id="0"/>
    <w:p w14:paraId="0EA5915D" w14:textId="77777777" w:rsidR="006D140E" w:rsidRPr="00767D40" w:rsidRDefault="006D140E" w:rsidP="00072420">
      <w:pPr>
        <w:spacing w:after="0" w:line="240" w:lineRule="auto"/>
        <w:jc w:val="both"/>
        <w:rPr>
          <w:rFonts w:eastAsia="MS Mincho" w:cstheme="minorHAnsi"/>
          <w:b/>
          <w:sz w:val="24"/>
          <w:szCs w:val="24"/>
          <w:lang w:val="es-PY" w:eastAsia="ja-JP"/>
        </w:rPr>
      </w:pPr>
    </w:p>
    <w:p w14:paraId="343C42A1" w14:textId="5888AEC5" w:rsidR="00EF5770" w:rsidRPr="00767D40" w:rsidRDefault="00EF5770" w:rsidP="00072420">
      <w:pPr>
        <w:spacing w:after="0" w:line="240" w:lineRule="auto"/>
        <w:jc w:val="center"/>
        <w:rPr>
          <w:rFonts w:eastAsia="MS Mincho" w:cstheme="minorHAnsi"/>
          <w:b/>
          <w:sz w:val="24"/>
          <w:szCs w:val="24"/>
          <w:lang w:val="es-ES_tradnl" w:eastAsia="ja-JP"/>
        </w:rPr>
      </w:pPr>
      <w:r w:rsidRPr="00767D40">
        <w:rPr>
          <w:rFonts w:eastAsia="MS Mincho" w:cstheme="minorHAnsi"/>
          <w:b/>
          <w:sz w:val="24"/>
          <w:szCs w:val="24"/>
          <w:lang w:val="es-ES_tradnl" w:eastAsia="ja-JP"/>
        </w:rPr>
        <w:t>TERMINO DE REFERENCIA</w:t>
      </w:r>
    </w:p>
    <w:p w14:paraId="06D4F1B5" w14:textId="77777777" w:rsidR="00EF5770" w:rsidRPr="00767D40" w:rsidRDefault="00EF5770" w:rsidP="00072420">
      <w:pPr>
        <w:spacing w:after="0" w:line="240" w:lineRule="auto"/>
        <w:jc w:val="both"/>
        <w:rPr>
          <w:rFonts w:eastAsia="MS Mincho" w:cstheme="minorHAnsi"/>
          <w:b/>
          <w:sz w:val="24"/>
          <w:szCs w:val="24"/>
          <w:lang w:val="es-ES_tradnl" w:eastAsia="ja-JP"/>
        </w:rPr>
      </w:pPr>
    </w:p>
    <w:p w14:paraId="07C24DAE" w14:textId="63A8C14E" w:rsidR="00E57385" w:rsidRPr="00767D40" w:rsidRDefault="00E57385" w:rsidP="00E6131A">
      <w:pPr>
        <w:jc w:val="center"/>
        <w:rPr>
          <w:rFonts w:cstheme="minorHAnsi"/>
          <w:b/>
          <w:bCs/>
          <w:color w:val="000000"/>
          <w:sz w:val="24"/>
          <w:szCs w:val="24"/>
        </w:rPr>
      </w:pPr>
      <w:r w:rsidRPr="00767D40">
        <w:rPr>
          <w:rFonts w:cstheme="minorHAnsi"/>
          <w:b/>
          <w:sz w:val="24"/>
          <w:szCs w:val="24"/>
        </w:rPr>
        <w:t>“</w:t>
      </w:r>
      <w:bookmarkStart w:id="1" w:name="_Hlk190865934"/>
      <w:r w:rsidR="00C56CDC" w:rsidRPr="00C56CDC">
        <w:rPr>
          <w:rFonts w:cstheme="minorHAnsi"/>
          <w:b/>
          <w:bCs/>
          <w:color w:val="000000"/>
          <w:sz w:val="24"/>
          <w:szCs w:val="24"/>
        </w:rPr>
        <w:t xml:space="preserve">Especialista Técnico/a </w:t>
      </w:r>
      <w:bookmarkEnd w:id="1"/>
      <w:r w:rsidR="001710D6">
        <w:rPr>
          <w:rFonts w:cstheme="minorHAnsi"/>
          <w:b/>
          <w:bCs/>
          <w:color w:val="000000"/>
          <w:sz w:val="24"/>
          <w:szCs w:val="24"/>
        </w:rPr>
        <w:t>del Inventario Nacional de Gases de Efecto Invernadero de Paraguay</w:t>
      </w:r>
      <w:r w:rsidR="00C56CDC" w:rsidRPr="00C56CDC">
        <w:rPr>
          <w:rFonts w:cstheme="minorHAnsi"/>
          <w:b/>
          <w:bCs/>
          <w:color w:val="000000"/>
          <w:sz w:val="24"/>
          <w:szCs w:val="24"/>
        </w:rPr>
        <w:t>”</w:t>
      </w:r>
    </w:p>
    <w:p w14:paraId="4675ECA7" w14:textId="77777777" w:rsidR="00EF5770" w:rsidRPr="00767D40" w:rsidRDefault="00EF5770" w:rsidP="00072420">
      <w:pPr>
        <w:spacing w:after="0" w:line="240" w:lineRule="auto"/>
        <w:jc w:val="both"/>
        <w:rPr>
          <w:rFonts w:eastAsia="MS Mincho" w:cstheme="minorHAnsi"/>
          <w:sz w:val="24"/>
          <w:szCs w:val="24"/>
          <w:lang w:eastAsia="ja-JP"/>
        </w:rPr>
      </w:pPr>
    </w:p>
    <w:p w14:paraId="3504AA25" w14:textId="52E902EF" w:rsidR="00EF5770" w:rsidRPr="00767D40" w:rsidRDefault="00994EFC" w:rsidP="00072420">
      <w:pPr>
        <w:numPr>
          <w:ilvl w:val="0"/>
          <w:numId w:val="1"/>
        </w:numPr>
        <w:spacing w:after="0" w:line="240" w:lineRule="auto"/>
        <w:jc w:val="both"/>
        <w:rPr>
          <w:rFonts w:eastAsia="MS Mincho" w:cstheme="minorHAnsi"/>
          <w:b/>
          <w:sz w:val="24"/>
          <w:szCs w:val="24"/>
          <w:lang w:val="es-ES_tradnl" w:eastAsia="ja-JP"/>
        </w:rPr>
      </w:pPr>
      <w:r w:rsidRPr="00767D40">
        <w:rPr>
          <w:rFonts w:eastAsia="MS Mincho" w:cstheme="minorHAnsi"/>
          <w:b/>
          <w:sz w:val="24"/>
          <w:szCs w:val="24"/>
          <w:lang w:val="es-ES_tradnl" w:eastAsia="ja-JP"/>
        </w:rPr>
        <w:t xml:space="preserve">ANTECEDENTES </w:t>
      </w:r>
    </w:p>
    <w:p w14:paraId="0F00215D" w14:textId="77777777" w:rsidR="00BE013B" w:rsidRPr="00767D40" w:rsidRDefault="00BE013B" w:rsidP="00072420">
      <w:pPr>
        <w:spacing w:after="0" w:line="240" w:lineRule="auto"/>
        <w:jc w:val="both"/>
        <w:rPr>
          <w:rFonts w:eastAsia="MS Mincho" w:cstheme="minorHAnsi"/>
          <w:sz w:val="24"/>
          <w:szCs w:val="24"/>
          <w:lang w:val="es-ES_tradnl" w:eastAsia="ja-JP"/>
        </w:rPr>
      </w:pPr>
    </w:p>
    <w:p w14:paraId="563981E1" w14:textId="77777777" w:rsidR="007C7709" w:rsidRPr="00767D40" w:rsidRDefault="007C7709" w:rsidP="007C7709">
      <w:pPr>
        <w:spacing w:after="80" w:line="240" w:lineRule="auto"/>
        <w:ind w:right="27"/>
        <w:jc w:val="both"/>
        <w:rPr>
          <w:rFonts w:eastAsia="Candara" w:cstheme="minorHAnsi"/>
          <w:sz w:val="24"/>
          <w:szCs w:val="24"/>
          <w:lang w:val="es-PY" w:eastAsia="en-IN"/>
        </w:rPr>
      </w:pPr>
      <w:r w:rsidRPr="00767D40">
        <w:rPr>
          <w:rFonts w:eastAsia="Candara" w:cstheme="minorHAnsi"/>
          <w:sz w:val="24"/>
          <w:szCs w:val="24"/>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77386EE0" w14:textId="77777777" w:rsidR="007C7709" w:rsidRPr="00767D40" w:rsidRDefault="007C7709" w:rsidP="007C7709">
      <w:pPr>
        <w:spacing w:after="80"/>
        <w:jc w:val="both"/>
        <w:rPr>
          <w:rFonts w:cstheme="minorHAnsi"/>
          <w:color w:val="000000"/>
          <w:sz w:val="24"/>
          <w:szCs w:val="24"/>
          <w:lang w:val="es-PY"/>
        </w:rPr>
      </w:pPr>
      <w:r w:rsidRPr="00767D40">
        <w:rPr>
          <w:rFonts w:cstheme="minorHAnsi"/>
          <w:color w:val="000000"/>
          <w:sz w:val="24"/>
          <w:szCs w:val="24"/>
          <w:lang w:val="es-PY"/>
        </w:rPr>
        <w:t xml:space="preserve">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w:t>
      </w:r>
      <w:proofErr w:type="spellStart"/>
      <w:r w:rsidRPr="00767D40">
        <w:rPr>
          <w:rFonts w:cstheme="minorHAnsi"/>
          <w:color w:val="000000"/>
          <w:sz w:val="24"/>
          <w:szCs w:val="24"/>
          <w:lang w:val="es-PY"/>
        </w:rPr>
        <w:t>antropógenas</w:t>
      </w:r>
      <w:proofErr w:type="spellEnd"/>
      <w:r w:rsidRPr="00767D40">
        <w:rPr>
          <w:rFonts w:cstheme="minorHAnsi"/>
          <w:color w:val="000000"/>
          <w:sz w:val="24"/>
          <w:szCs w:val="24"/>
          <w:lang w:val="es-PY"/>
        </w:rPr>
        <w:t xml:space="preserve"> por fuentes. y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14:paraId="4B0274EB" w14:textId="77777777" w:rsidR="007C7709" w:rsidRPr="00767D40" w:rsidRDefault="007C7709" w:rsidP="007C7709">
      <w:pPr>
        <w:spacing w:after="80"/>
        <w:jc w:val="both"/>
        <w:rPr>
          <w:rFonts w:cstheme="minorHAnsi"/>
          <w:color w:val="000000"/>
          <w:sz w:val="24"/>
          <w:szCs w:val="24"/>
          <w:lang w:val="es-PY"/>
        </w:rPr>
      </w:pPr>
      <w:r w:rsidRPr="00767D40">
        <w:rPr>
          <w:rFonts w:cstheme="minorHAnsi"/>
          <w:color w:val="000000"/>
          <w:sz w:val="24"/>
          <w:szCs w:val="24"/>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14:paraId="384C4ACA" w14:textId="62E0FC28" w:rsidR="007C7709" w:rsidRPr="00767D40" w:rsidRDefault="007C7709" w:rsidP="007C7709">
      <w:pPr>
        <w:spacing w:after="80" w:line="240" w:lineRule="auto"/>
        <w:ind w:right="27"/>
        <w:jc w:val="both"/>
        <w:rPr>
          <w:rFonts w:eastAsia="Candara" w:cstheme="minorHAnsi"/>
          <w:sz w:val="24"/>
          <w:szCs w:val="24"/>
          <w:lang w:val="es-PY" w:eastAsia="en-IN"/>
        </w:rPr>
      </w:pPr>
      <w:bookmarkStart w:id="2" w:name="_Hlk152158346"/>
      <w:r w:rsidRPr="00767D40">
        <w:rPr>
          <w:rFonts w:eastAsia="Candara" w:cstheme="minorHAnsi"/>
          <w:sz w:val="24"/>
          <w:szCs w:val="24"/>
          <w:lang w:val="es-PY" w:eastAsia="en-IN"/>
        </w:rPr>
        <w:t xml:space="preserve">A la fecha, Paraguay ha presentado </w:t>
      </w:r>
      <w:r w:rsidR="00950CE3" w:rsidRPr="00767D40">
        <w:rPr>
          <w:rFonts w:eastAsia="Candara" w:cstheme="minorHAnsi"/>
          <w:sz w:val="24"/>
          <w:szCs w:val="24"/>
          <w:lang w:val="es-PY" w:eastAsia="en-IN"/>
        </w:rPr>
        <w:t>cuatros</w:t>
      </w:r>
      <w:r w:rsidRPr="00767D40">
        <w:rPr>
          <w:rFonts w:eastAsia="Candara" w:cstheme="minorHAnsi"/>
          <w:sz w:val="24"/>
          <w:szCs w:val="24"/>
          <w:lang w:val="es-PY" w:eastAsia="en-IN"/>
        </w:rPr>
        <w:t xml:space="preserve"> comunicaciones nacionales a la Convención: la primera comunicación nacional en 2001, la segunda en 2011</w:t>
      </w:r>
      <w:r w:rsidR="00950CE3" w:rsidRPr="00767D40">
        <w:rPr>
          <w:rFonts w:eastAsia="Candara" w:cstheme="minorHAnsi"/>
          <w:sz w:val="24"/>
          <w:szCs w:val="24"/>
          <w:lang w:val="es-PY" w:eastAsia="en-IN"/>
        </w:rPr>
        <w:t>,</w:t>
      </w:r>
      <w:r w:rsidRPr="00767D40">
        <w:rPr>
          <w:rFonts w:eastAsia="Candara" w:cstheme="minorHAnsi"/>
          <w:sz w:val="24"/>
          <w:szCs w:val="24"/>
          <w:lang w:val="es-PY" w:eastAsia="en-IN"/>
        </w:rPr>
        <w:t xml:space="preserve"> la tercera en 2017</w:t>
      </w:r>
      <w:r w:rsidR="00950CE3" w:rsidRPr="00767D40">
        <w:rPr>
          <w:rFonts w:eastAsia="Candara" w:cstheme="minorHAnsi"/>
          <w:sz w:val="24"/>
          <w:szCs w:val="24"/>
          <w:lang w:val="es-PY" w:eastAsia="en-IN"/>
        </w:rPr>
        <w:t xml:space="preserve"> y la Cuarta Comunicación Nacional en el año 2023</w:t>
      </w:r>
      <w:r w:rsidRPr="00767D40">
        <w:rPr>
          <w:rFonts w:eastAsia="Candara" w:cstheme="minorHAnsi"/>
          <w:sz w:val="24"/>
          <w:szCs w:val="24"/>
          <w:lang w:val="es-PY" w:eastAsia="en-IN"/>
        </w:rPr>
        <w:t>, así como tres informes bienales de actualización, el primero en 2015, el segundo en 2018</w:t>
      </w:r>
      <w:r w:rsidR="00950CE3" w:rsidRPr="00767D40">
        <w:rPr>
          <w:rFonts w:eastAsia="Candara" w:cstheme="minorHAnsi"/>
          <w:sz w:val="24"/>
          <w:szCs w:val="24"/>
          <w:lang w:val="es-PY" w:eastAsia="en-IN"/>
        </w:rPr>
        <w:t xml:space="preserve"> y </w:t>
      </w:r>
      <w:r w:rsidRPr="00767D40">
        <w:rPr>
          <w:rFonts w:eastAsia="Candara" w:cstheme="minorHAnsi"/>
          <w:sz w:val="24"/>
          <w:szCs w:val="24"/>
          <w:lang w:val="es-PY" w:eastAsia="en-IN"/>
        </w:rPr>
        <w:t>el tercero en 2021.</w:t>
      </w:r>
    </w:p>
    <w:p w14:paraId="1D7452C9" w14:textId="77777777" w:rsidR="007C7709" w:rsidRPr="00767D40" w:rsidRDefault="007C7709" w:rsidP="007C7709">
      <w:pPr>
        <w:spacing w:after="80" w:line="240" w:lineRule="auto"/>
        <w:ind w:right="27"/>
        <w:jc w:val="both"/>
        <w:rPr>
          <w:rFonts w:eastAsia="Candara" w:cstheme="minorHAnsi"/>
          <w:sz w:val="24"/>
          <w:szCs w:val="24"/>
          <w:lang w:val="es-PY" w:eastAsia="en-IN"/>
        </w:rPr>
      </w:pPr>
      <w:r w:rsidRPr="00767D40">
        <w:rPr>
          <w:rFonts w:cstheme="minorHAnsi"/>
          <w:sz w:val="24"/>
          <w:szCs w:val="24"/>
          <w:lang w:val="es-PY"/>
        </w:rPr>
        <w:t xml:space="preserve">Este proyecto permitirá a </w:t>
      </w:r>
      <w:r w:rsidRPr="00767D40">
        <w:rPr>
          <w:rFonts w:eastAsia="Candara" w:cstheme="minorHAnsi"/>
          <w:color w:val="000000"/>
          <w:sz w:val="24"/>
          <w:szCs w:val="24"/>
          <w:lang w:val="es-PY" w:eastAsia="en-IN"/>
        </w:rPr>
        <w:t xml:space="preserve">Paraguay a </w:t>
      </w:r>
      <w:r w:rsidRPr="00767D40">
        <w:rPr>
          <w:rFonts w:cstheme="minorHAnsi"/>
          <w:sz w:val="24"/>
          <w:szCs w:val="24"/>
          <w:lang w:val="es-PY"/>
        </w:rPr>
        <w:t xml:space="preserve">preparar y presentar su Primer Informe Bienal de Transparencia (1BTR) como informe independiente y la Quinta Comunicación Nacional y el </w:t>
      </w:r>
      <w:r w:rsidRPr="00767D40">
        <w:rPr>
          <w:rFonts w:cstheme="minorHAnsi"/>
          <w:sz w:val="24"/>
          <w:szCs w:val="24"/>
          <w:lang w:val="es-PY"/>
        </w:rPr>
        <w:lastRenderedPageBreak/>
        <w:t>Segundo Informe Bienal de Transparencia (5NC/2BTR) como informe combinado, para cumplir con sus obligaciones de presentación de informes en virtud de la CMNUCC y el Acuerdo de París de conformidad con las Modalidades, Procedimientos y Directrices (MPG) para el marco de transparencia para la acción y el apoyo a que se refiere el artículo 13 del Acuerdo de París (</w:t>
      </w:r>
      <w:hyperlink r:id="rId8">
        <w:r w:rsidRPr="00767D40">
          <w:rPr>
            <w:rStyle w:val="Hipervnculo"/>
            <w:rFonts w:cstheme="minorHAnsi"/>
            <w:sz w:val="24"/>
            <w:szCs w:val="24"/>
            <w:lang w:val="es-PY"/>
          </w:rPr>
          <w:t>Decisión 18/CMA.1</w:t>
        </w:r>
      </w:hyperlink>
      <w:r w:rsidRPr="00767D40">
        <w:rPr>
          <w:rFonts w:cstheme="minorHAnsi"/>
          <w:sz w:val="24"/>
          <w:szCs w:val="24"/>
          <w:lang w:val="es-PY"/>
        </w:rPr>
        <w:t xml:space="preserve">) y la orientación sobre la puesta en funcionamiento de los MPG según </w:t>
      </w:r>
      <w:hyperlink r:id="rId9">
        <w:r w:rsidRPr="00767D40">
          <w:rPr>
            <w:rStyle w:val="Hipervnculo"/>
            <w:rFonts w:cstheme="minorHAnsi"/>
            <w:sz w:val="24"/>
            <w:szCs w:val="24"/>
            <w:lang w:val="es-PY"/>
          </w:rPr>
          <w:t>Decisión 5/CMA.3</w:t>
        </w:r>
      </w:hyperlink>
      <w:r w:rsidRPr="00767D40">
        <w:rPr>
          <w:rFonts w:cstheme="minorHAnsi"/>
          <w:sz w:val="24"/>
          <w:szCs w:val="24"/>
          <w:lang w:val="es-PY"/>
        </w:rPr>
        <w:t>.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 y el proyecto/proceso CBIT hasta la fecha.</w:t>
      </w:r>
    </w:p>
    <w:bookmarkEnd w:id="2"/>
    <w:p w14:paraId="1298B00E" w14:textId="77777777" w:rsidR="007C7709" w:rsidRPr="00767D40" w:rsidRDefault="007C7709" w:rsidP="007C770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sz w:val="24"/>
          <w:szCs w:val="24"/>
          <w:lang w:eastAsia="es-PY"/>
        </w:rPr>
      </w:pPr>
    </w:p>
    <w:p w14:paraId="06A6C40F" w14:textId="4886E852" w:rsidR="007C7709" w:rsidRPr="00767D40" w:rsidRDefault="00994EFC" w:rsidP="007C7709">
      <w:pPr>
        <w:numPr>
          <w:ilvl w:val="0"/>
          <w:numId w:val="1"/>
        </w:numPr>
        <w:spacing w:after="0" w:line="240" w:lineRule="auto"/>
        <w:jc w:val="both"/>
        <w:rPr>
          <w:rFonts w:eastAsia="MS Mincho" w:cstheme="minorHAnsi"/>
          <w:b/>
          <w:sz w:val="24"/>
          <w:szCs w:val="24"/>
          <w:lang w:val="es-PY" w:eastAsia="ja-JP"/>
        </w:rPr>
      </w:pPr>
      <w:r w:rsidRPr="00767D40">
        <w:rPr>
          <w:rFonts w:eastAsia="MS Mincho" w:cstheme="minorHAnsi"/>
          <w:b/>
          <w:sz w:val="24"/>
          <w:szCs w:val="24"/>
          <w:lang w:val="es-PY" w:eastAsia="ja-JP"/>
        </w:rPr>
        <w:t xml:space="preserve">OBJETIVO DEL PROYECTO. </w:t>
      </w:r>
    </w:p>
    <w:p w14:paraId="2F3EBEB1" w14:textId="12621583" w:rsidR="007C7709" w:rsidRPr="00767D40" w:rsidRDefault="007C7709" w:rsidP="007C7709">
      <w:pPr>
        <w:spacing w:after="0" w:line="240" w:lineRule="auto"/>
        <w:jc w:val="both"/>
        <w:rPr>
          <w:rFonts w:cstheme="minorHAnsi"/>
          <w:sz w:val="24"/>
          <w:szCs w:val="24"/>
          <w:lang w:val="es-PY"/>
        </w:rPr>
      </w:pPr>
      <w:r w:rsidRPr="00767D40">
        <w:rPr>
          <w:rFonts w:eastAsia="MS Mincho" w:cstheme="minorHAnsi"/>
          <w:sz w:val="24"/>
          <w:szCs w:val="24"/>
          <w:lang w:val="es-PY" w:eastAsia="ja-JP"/>
        </w:rPr>
        <w:br/>
      </w:r>
      <w:r w:rsidRPr="00767D40">
        <w:rPr>
          <w:rFonts w:cstheme="minorHAnsi"/>
          <w:sz w:val="24"/>
          <w:szCs w:val="24"/>
          <w:lang w:val="es-PY"/>
        </w:rPr>
        <w:t xml:space="preserve">El proyecto </w:t>
      </w:r>
      <w:r w:rsidR="00803E5E" w:rsidRPr="00767D40">
        <w:rPr>
          <w:rFonts w:cstheme="minorHAnsi"/>
          <w:sz w:val="24"/>
          <w:szCs w:val="24"/>
          <w:lang w:val="es-PY"/>
        </w:rPr>
        <w:t>apoyar</w:t>
      </w:r>
      <w:r w:rsidRPr="00767D40">
        <w:rPr>
          <w:rFonts w:cstheme="minorHAnsi"/>
          <w:sz w:val="24"/>
          <w:szCs w:val="24"/>
          <w:lang w:val="es-PY"/>
        </w:rPr>
        <w:t xml:space="preserve">á a la República del Paraguay </w:t>
      </w:r>
      <w:r w:rsidR="00220330">
        <w:rPr>
          <w:rFonts w:cstheme="minorHAnsi"/>
          <w:sz w:val="24"/>
          <w:szCs w:val="24"/>
          <w:lang w:val="es-PY"/>
        </w:rPr>
        <w:t xml:space="preserve">en </w:t>
      </w:r>
      <w:r w:rsidRPr="00767D40">
        <w:rPr>
          <w:rFonts w:cstheme="minorHAnsi"/>
          <w:sz w:val="24"/>
          <w:szCs w:val="24"/>
          <w:lang w:val="es-PY"/>
        </w:rPr>
        <w:t>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4CA0AC13" w14:textId="4AF6278C" w:rsidR="00C53973" w:rsidRPr="00767D40" w:rsidRDefault="00C53973" w:rsidP="00072420">
      <w:pPr>
        <w:spacing w:after="0" w:line="240" w:lineRule="auto"/>
        <w:jc w:val="both"/>
        <w:rPr>
          <w:rFonts w:cstheme="minorHAnsi"/>
          <w:b/>
          <w:bCs/>
          <w:sz w:val="24"/>
          <w:szCs w:val="24"/>
          <w:lang w:val="es-PY"/>
        </w:rPr>
      </w:pPr>
    </w:p>
    <w:p w14:paraId="6D8A101B" w14:textId="5379940C" w:rsidR="00072420" w:rsidRPr="00767D40" w:rsidRDefault="00994EFC" w:rsidP="00072420">
      <w:pPr>
        <w:pStyle w:val="Prrafodelista"/>
        <w:numPr>
          <w:ilvl w:val="0"/>
          <w:numId w:val="1"/>
        </w:numPr>
        <w:spacing w:after="0" w:line="240" w:lineRule="auto"/>
        <w:jc w:val="both"/>
        <w:rPr>
          <w:rFonts w:cstheme="minorHAnsi"/>
          <w:b/>
          <w:bCs/>
          <w:sz w:val="24"/>
          <w:szCs w:val="24"/>
          <w:lang w:val="es-PY"/>
        </w:rPr>
      </w:pPr>
      <w:r w:rsidRPr="00767D40">
        <w:rPr>
          <w:rFonts w:cstheme="minorHAnsi"/>
          <w:b/>
          <w:bCs/>
          <w:sz w:val="24"/>
          <w:szCs w:val="24"/>
          <w:lang w:val="es-PY"/>
        </w:rPr>
        <w:t xml:space="preserve">OBJETIVO DE LA CONSULTORÍA </w:t>
      </w:r>
    </w:p>
    <w:p w14:paraId="3B981A5A" w14:textId="4790E97F" w:rsidR="00E57385" w:rsidRDefault="00E57385" w:rsidP="00072420">
      <w:pPr>
        <w:spacing w:after="0" w:line="240" w:lineRule="auto"/>
        <w:jc w:val="both"/>
        <w:rPr>
          <w:rFonts w:eastAsia="MS Mincho" w:cstheme="minorHAnsi"/>
          <w:sz w:val="24"/>
          <w:szCs w:val="24"/>
          <w:lang w:val="es-ES_tradnl" w:eastAsia="ja-JP"/>
        </w:rPr>
      </w:pPr>
      <w:r w:rsidRPr="00767D40">
        <w:rPr>
          <w:rFonts w:eastAsia="MS Mincho" w:cstheme="minorHAnsi"/>
          <w:sz w:val="24"/>
          <w:szCs w:val="24"/>
          <w:lang w:val="es-ES_tradnl" w:eastAsia="ja-JP"/>
        </w:rPr>
        <w:t>Contar con</w:t>
      </w:r>
      <w:r w:rsidR="00355854">
        <w:rPr>
          <w:rFonts w:eastAsia="MS Mincho" w:cstheme="minorHAnsi"/>
          <w:sz w:val="24"/>
          <w:szCs w:val="24"/>
          <w:lang w:val="es-ES_tradnl" w:eastAsia="ja-JP"/>
        </w:rPr>
        <w:t xml:space="preserve"> un</w:t>
      </w:r>
      <w:r w:rsidRPr="00767D40">
        <w:rPr>
          <w:rFonts w:eastAsia="MS Mincho" w:cstheme="minorHAnsi"/>
          <w:sz w:val="24"/>
          <w:szCs w:val="24"/>
          <w:lang w:val="es-ES_tradnl" w:eastAsia="ja-JP"/>
        </w:rPr>
        <w:t xml:space="preserve"> </w:t>
      </w:r>
      <w:r w:rsidR="001710D6" w:rsidRPr="001710D6">
        <w:rPr>
          <w:rFonts w:eastAsia="MS Mincho" w:cstheme="minorHAnsi"/>
          <w:sz w:val="24"/>
          <w:szCs w:val="24"/>
          <w:lang w:val="es-ES_tradnl" w:eastAsia="ja-JP"/>
        </w:rPr>
        <w:t>Especialista Técnico/a del Inventario Nacional de Gases de Efecto Invernadero de Paraguay</w:t>
      </w:r>
      <w:r w:rsidR="00220330">
        <w:rPr>
          <w:rFonts w:eastAsia="MS Mincho" w:cstheme="minorHAnsi"/>
          <w:sz w:val="24"/>
          <w:szCs w:val="24"/>
          <w:lang w:val="es-ES_tradnl" w:eastAsia="ja-JP"/>
        </w:rPr>
        <w:t>.</w:t>
      </w:r>
    </w:p>
    <w:p w14:paraId="7872F2A2" w14:textId="77777777" w:rsidR="00C56CDC" w:rsidRPr="00767D40" w:rsidRDefault="00C56CDC" w:rsidP="00072420">
      <w:pPr>
        <w:spacing w:after="0" w:line="240" w:lineRule="auto"/>
        <w:jc w:val="both"/>
        <w:rPr>
          <w:rFonts w:cstheme="minorHAnsi"/>
          <w:sz w:val="24"/>
          <w:szCs w:val="24"/>
          <w:lang w:val="es-MX"/>
        </w:rPr>
      </w:pPr>
    </w:p>
    <w:p w14:paraId="1C9BD98F" w14:textId="57D794C3" w:rsidR="00A4035C" w:rsidRPr="00767D40" w:rsidRDefault="00994EFC" w:rsidP="00A4035C">
      <w:pPr>
        <w:numPr>
          <w:ilvl w:val="0"/>
          <w:numId w:val="1"/>
        </w:numPr>
        <w:spacing w:after="0" w:line="240" w:lineRule="auto"/>
        <w:jc w:val="both"/>
        <w:rPr>
          <w:rFonts w:eastAsia="MS Mincho" w:cstheme="minorHAnsi"/>
          <w:sz w:val="24"/>
          <w:szCs w:val="24"/>
          <w:lang w:val="es-ES_tradnl" w:eastAsia="ja-JP"/>
        </w:rPr>
      </w:pPr>
      <w:r w:rsidRPr="00767D40">
        <w:rPr>
          <w:rFonts w:eastAsia="MS Mincho" w:cstheme="minorHAnsi"/>
          <w:b/>
          <w:sz w:val="24"/>
          <w:szCs w:val="24"/>
          <w:lang w:val="es-ES_tradnl" w:eastAsia="ja-JP"/>
        </w:rPr>
        <w:t>ACTIVIDADES</w:t>
      </w:r>
    </w:p>
    <w:p w14:paraId="68C0DA7D" w14:textId="712BB346" w:rsidR="001710D6" w:rsidRPr="001710D6" w:rsidRDefault="003828A6" w:rsidP="000451BD">
      <w:pPr>
        <w:pStyle w:val="Prrafodelista"/>
        <w:numPr>
          <w:ilvl w:val="0"/>
          <w:numId w:val="3"/>
        </w:numPr>
        <w:spacing w:after="160" w:line="259" w:lineRule="auto"/>
        <w:jc w:val="both"/>
        <w:rPr>
          <w:rFonts w:eastAsia="MS Mincho" w:cstheme="minorHAnsi"/>
          <w:sz w:val="24"/>
          <w:szCs w:val="24"/>
          <w:lang w:val="es-ES_tradnl" w:eastAsia="ja-JP"/>
        </w:rPr>
      </w:pPr>
      <w:bookmarkStart w:id="3" w:name="_Hlk190864881"/>
      <w:r>
        <w:rPr>
          <w:rFonts w:eastAsia="MS Mincho" w:cstheme="minorHAnsi"/>
          <w:sz w:val="24"/>
          <w:szCs w:val="24"/>
          <w:lang w:val="es-ES_tradnl" w:eastAsia="ja-JP"/>
        </w:rPr>
        <w:t>Apoyar a</w:t>
      </w:r>
      <w:r w:rsidR="001710D6" w:rsidRPr="001710D6">
        <w:rPr>
          <w:rFonts w:eastAsia="MS Mincho" w:cstheme="minorHAnsi"/>
          <w:sz w:val="24"/>
          <w:szCs w:val="24"/>
          <w:lang w:val="es-ES_tradnl" w:eastAsia="ja-JP"/>
        </w:rPr>
        <w:t>l Departamento de Inventario y Reportes de la DNCC y la coordinación del proyecto.</w:t>
      </w:r>
    </w:p>
    <w:p w14:paraId="498AE332" w14:textId="77777777"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t>Apoyar a la coordinación del proyecto en la administración del cronograma del INGEI.</w:t>
      </w:r>
    </w:p>
    <w:p w14:paraId="703AE3AE" w14:textId="77777777"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t>Apoyar a los consultores técnicos del equipo técnico INGEI para la realización de sus productos.</w:t>
      </w:r>
    </w:p>
    <w:p w14:paraId="1E3D8758" w14:textId="77777777"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t>Verificar procesos internos y cronogramas del proceso de elaboración del INGEI.</w:t>
      </w:r>
    </w:p>
    <w:p w14:paraId="397DFBA2" w14:textId="00EFD60F"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t xml:space="preserve">Realizar la recopilación de todos los sectores para garantizar la incorporación del inventario en el </w:t>
      </w:r>
      <w:r w:rsidR="00E227F9" w:rsidRPr="001710D6">
        <w:rPr>
          <w:rFonts w:eastAsia="MS Mincho" w:cstheme="minorHAnsi"/>
          <w:sz w:val="24"/>
          <w:szCs w:val="24"/>
          <w:lang w:val="es-ES_tradnl" w:eastAsia="ja-JP"/>
        </w:rPr>
        <w:t>BTR2/5NC</w:t>
      </w:r>
      <w:r w:rsidR="00E227F9">
        <w:rPr>
          <w:rFonts w:eastAsia="MS Mincho" w:cstheme="minorHAnsi"/>
          <w:sz w:val="24"/>
          <w:szCs w:val="24"/>
          <w:lang w:val="es-ES_tradnl" w:eastAsia="ja-JP"/>
        </w:rPr>
        <w:t>,</w:t>
      </w:r>
      <w:r w:rsidRPr="001710D6">
        <w:rPr>
          <w:rFonts w:eastAsia="MS Mincho" w:cstheme="minorHAnsi"/>
          <w:sz w:val="24"/>
          <w:szCs w:val="24"/>
          <w:lang w:val="es-ES_tradnl" w:eastAsia="ja-JP"/>
        </w:rPr>
        <w:t xml:space="preserve"> para su presentación ante la CMNUCC.</w:t>
      </w:r>
    </w:p>
    <w:p w14:paraId="312B4653" w14:textId="77777777"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t>Acompañar funciones y responsabilidades transversales, incluidas aquellas de QA/QC, archivado, análisis de categorías, análisis de incertidumbre y compilación de la sección de inventario del BTR2/5NC.</w:t>
      </w:r>
    </w:p>
    <w:p w14:paraId="6435BB23" w14:textId="77777777"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t>Participar de reuniones y/o talleres para coordinar acciones o capacitaciones convocadas por la Coordinación del Proyecto.</w:t>
      </w:r>
    </w:p>
    <w:p w14:paraId="7C591783" w14:textId="77777777"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t>Coordinar actividades de trabajo en equipo con los otros consultores relacionados a los sectores del INGEI.</w:t>
      </w:r>
    </w:p>
    <w:p w14:paraId="00E7E8B7" w14:textId="77777777"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lastRenderedPageBreak/>
        <w:t>Compilar la información ya reportada hasta la fecha como referencia para la realización de las gestiones institucionales necesarias.</w:t>
      </w:r>
    </w:p>
    <w:p w14:paraId="5BD76C27" w14:textId="77777777"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t>Fortalecer la estructura del INGEI a partir de las recomendaciones del TER, FMCP y de revisión por pares, para la información que se pueda recolectar en el futuro.</w:t>
      </w:r>
    </w:p>
    <w:p w14:paraId="725CEC6F" w14:textId="77777777"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t>Participar en talleres de trabajo o de difusión del proyecto.</w:t>
      </w:r>
    </w:p>
    <w:p w14:paraId="71E74293" w14:textId="77777777"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t>Participar en las Mesas Sectoriales y Juicios de Expertos a ser desarrollados en el marco del proceso de elaboración del INGEI.</w:t>
      </w:r>
    </w:p>
    <w:p w14:paraId="4FF2031A" w14:textId="77777777"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t>Colaborar con la compilación, edición, revisión/validación de contenidos y publicación</w:t>
      </w:r>
    </w:p>
    <w:p w14:paraId="126DE679" w14:textId="77777777"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t>relacionado a la consultoría y a los reportes nacionales sobre cambio climático</w:t>
      </w:r>
    </w:p>
    <w:p w14:paraId="1D2F6442" w14:textId="77777777"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t>Entrega de informes en formato establecido por la coordinación del proyecto.</w:t>
      </w:r>
    </w:p>
    <w:p w14:paraId="3E260993" w14:textId="77777777"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t>Fomentar la generación de medios de contacto directo y personalizado del equipo técnico INGEI con actores clave (llamados, emails, visitas, reuniones y otros).</w:t>
      </w:r>
    </w:p>
    <w:p w14:paraId="544A1ED3" w14:textId="77777777"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t>Apoyar en la construcción de la NDC 3.0.</w:t>
      </w:r>
    </w:p>
    <w:p w14:paraId="3A8D5700" w14:textId="77777777"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t>Cualquier otra actividad dentro del marco de su posición, que sea requerida por la</w:t>
      </w:r>
    </w:p>
    <w:p w14:paraId="5B4F6660" w14:textId="77777777" w:rsidR="001710D6" w:rsidRPr="001710D6" w:rsidRDefault="001710D6" w:rsidP="000451BD">
      <w:pPr>
        <w:pStyle w:val="Prrafodelista"/>
        <w:numPr>
          <w:ilvl w:val="0"/>
          <w:numId w:val="3"/>
        </w:numPr>
        <w:spacing w:after="160" w:line="259" w:lineRule="auto"/>
        <w:jc w:val="both"/>
        <w:rPr>
          <w:rFonts w:eastAsia="MS Mincho" w:cstheme="minorHAnsi"/>
          <w:sz w:val="24"/>
          <w:szCs w:val="24"/>
          <w:lang w:val="es-ES_tradnl" w:eastAsia="ja-JP"/>
        </w:rPr>
      </w:pPr>
      <w:r w:rsidRPr="001710D6">
        <w:rPr>
          <w:rFonts w:eastAsia="MS Mincho" w:cstheme="minorHAnsi"/>
          <w:sz w:val="24"/>
          <w:szCs w:val="24"/>
          <w:lang w:val="es-ES_tradnl" w:eastAsia="ja-JP"/>
        </w:rPr>
        <w:t>coordinación del proyecto.</w:t>
      </w:r>
    </w:p>
    <w:p w14:paraId="2E317416" w14:textId="1D5A8854" w:rsidR="006C6970" w:rsidRPr="002C19AD" w:rsidRDefault="006C6970" w:rsidP="000451BD">
      <w:pPr>
        <w:pStyle w:val="Prrafodelista"/>
        <w:numPr>
          <w:ilvl w:val="0"/>
          <w:numId w:val="3"/>
        </w:numPr>
        <w:spacing w:after="160" w:line="259" w:lineRule="auto"/>
        <w:jc w:val="both"/>
        <w:rPr>
          <w:rFonts w:cstheme="minorHAnsi"/>
          <w:color w:val="000000"/>
          <w:sz w:val="24"/>
          <w:szCs w:val="24"/>
        </w:rPr>
      </w:pPr>
      <w:r w:rsidRPr="006C6970">
        <w:rPr>
          <w:rFonts w:eastAsia="MS Mincho" w:cstheme="minorHAnsi"/>
          <w:bCs/>
          <w:iCs/>
          <w:sz w:val="24"/>
          <w:szCs w:val="24"/>
          <w:lang w:val="es-PY" w:eastAsia="ja-JP"/>
        </w:rPr>
        <w:t xml:space="preserve">Apoyar a las actividades correspondientes a la construcción de la NDC y otros reportes, que guarden relación con </w:t>
      </w:r>
      <w:r>
        <w:rPr>
          <w:rFonts w:eastAsia="MS Mincho" w:cstheme="minorHAnsi"/>
          <w:bCs/>
          <w:iCs/>
          <w:sz w:val="24"/>
          <w:szCs w:val="24"/>
          <w:lang w:val="es-PY" w:eastAsia="ja-JP"/>
        </w:rPr>
        <w:t>el INGEI</w:t>
      </w:r>
      <w:r w:rsidR="00220330">
        <w:rPr>
          <w:rFonts w:eastAsia="MS Mincho" w:cstheme="minorHAnsi"/>
          <w:bCs/>
          <w:iCs/>
          <w:sz w:val="24"/>
          <w:szCs w:val="24"/>
          <w:lang w:val="es-PY" w:eastAsia="ja-JP"/>
        </w:rPr>
        <w:t>.</w:t>
      </w:r>
    </w:p>
    <w:p w14:paraId="0C7A3674" w14:textId="219C5D2D" w:rsidR="002C19AD" w:rsidRPr="006C6970" w:rsidRDefault="002C19AD" w:rsidP="000451BD">
      <w:pPr>
        <w:pStyle w:val="Prrafodelista"/>
        <w:numPr>
          <w:ilvl w:val="0"/>
          <w:numId w:val="3"/>
        </w:numPr>
        <w:spacing w:after="160" w:line="259" w:lineRule="auto"/>
        <w:jc w:val="both"/>
        <w:rPr>
          <w:rFonts w:cstheme="minorHAnsi"/>
          <w:color w:val="000000"/>
          <w:sz w:val="24"/>
          <w:szCs w:val="24"/>
        </w:rPr>
      </w:pPr>
      <w:r w:rsidRPr="002C19AD">
        <w:rPr>
          <w:rFonts w:cstheme="minorHAnsi"/>
          <w:color w:val="000000"/>
          <w:sz w:val="24"/>
          <w:szCs w:val="24"/>
        </w:rPr>
        <w:t>Apoyo sobre mercado de carbono que guarde relación estrecha con el </w:t>
      </w:r>
      <w:r w:rsidR="00764714" w:rsidRPr="002C19AD">
        <w:rPr>
          <w:rFonts w:cstheme="minorHAnsi"/>
          <w:color w:val="000000"/>
          <w:sz w:val="24"/>
          <w:szCs w:val="24"/>
        </w:rPr>
        <w:t>I</w:t>
      </w:r>
      <w:r w:rsidR="00764714">
        <w:rPr>
          <w:rFonts w:cstheme="minorHAnsi"/>
          <w:color w:val="000000"/>
          <w:sz w:val="24"/>
          <w:szCs w:val="24"/>
        </w:rPr>
        <w:t>nventario Nacional de Gases de Efecto Invernadero de Paraguay.</w:t>
      </w:r>
    </w:p>
    <w:bookmarkEnd w:id="3"/>
    <w:p w14:paraId="42CF6C96" w14:textId="77777777" w:rsidR="004B14CF" w:rsidRPr="00767D40" w:rsidRDefault="004B14CF" w:rsidP="00710ED4">
      <w:pPr>
        <w:pStyle w:val="Prrafodelista"/>
        <w:spacing w:after="0" w:line="240" w:lineRule="auto"/>
        <w:rPr>
          <w:rFonts w:eastAsia="MS Mincho" w:cstheme="minorHAnsi"/>
          <w:b/>
          <w:sz w:val="24"/>
          <w:szCs w:val="24"/>
          <w:lang w:eastAsia="ja-JP"/>
        </w:rPr>
      </w:pPr>
    </w:p>
    <w:p w14:paraId="61B6D646" w14:textId="77777777" w:rsidR="004B14CF" w:rsidRPr="00767D40" w:rsidRDefault="004B14CF" w:rsidP="00710ED4">
      <w:pPr>
        <w:pStyle w:val="Prrafodelista"/>
        <w:spacing w:after="0" w:line="240" w:lineRule="auto"/>
        <w:rPr>
          <w:rFonts w:eastAsia="MS Mincho" w:cstheme="minorHAnsi"/>
          <w:b/>
          <w:sz w:val="24"/>
          <w:szCs w:val="24"/>
          <w:lang w:eastAsia="ja-JP"/>
        </w:rPr>
      </w:pPr>
    </w:p>
    <w:p w14:paraId="6950F26B" w14:textId="34965640" w:rsidR="00E57F60" w:rsidRPr="00767D40" w:rsidRDefault="00E57F60" w:rsidP="00072420">
      <w:pPr>
        <w:pStyle w:val="Prrafodelista"/>
        <w:numPr>
          <w:ilvl w:val="0"/>
          <w:numId w:val="1"/>
        </w:numPr>
        <w:spacing w:after="0" w:line="240" w:lineRule="auto"/>
        <w:jc w:val="both"/>
        <w:rPr>
          <w:rFonts w:eastAsia="MS Mincho" w:cstheme="minorHAnsi"/>
          <w:b/>
          <w:sz w:val="24"/>
          <w:szCs w:val="24"/>
          <w:lang w:eastAsia="ja-JP"/>
        </w:rPr>
      </w:pPr>
      <w:r w:rsidRPr="00767D40">
        <w:rPr>
          <w:rFonts w:eastAsia="MS Mincho" w:cstheme="minorHAnsi"/>
          <w:b/>
          <w:sz w:val="24"/>
          <w:szCs w:val="24"/>
          <w:lang w:eastAsia="ja-JP"/>
        </w:rPr>
        <w:t>PERFIL REQUERIDO</w:t>
      </w:r>
    </w:p>
    <w:p w14:paraId="6170E67C" w14:textId="77777777" w:rsidR="00E57F60" w:rsidRPr="00767D40" w:rsidRDefault="00E57F60" w:rsidP="00072420">
      <w:pPr>
        <w:spacing w:after="0" w:line="240" w:lineRule="auto"/>
        <w:jc w:val="both"/>
        <w:rPr>
          <w:rFonts w:eastAsia="MS Mincho" w:cstheme="minorHAnsi"/>
          <w:bCs/>
          <w:sz w:val="24"/>
          <w:szCs w:val="24"/>
          <w:lang w:eastAsia="ja-JP"/>
        </w:rPr>
      </w:pPr>
    </w:p>
    <w:p w14:paraId="311BAB41" w14:textId="77777777" w:rsidR="00BF29FE" w:rsidRPr="00BF29FE" w:rsidRDefault="001710D6" w:rsidP="00BF29FE">
      <w:pPr>
        <w:pStyle w:val="Prrafodelista"/>
        <w:numPr>
          <w:ilvl w:val="0"/>
          <w:numId w:val="5"/>
        </w:numPr>
        <w:jc w:val="both"/>
        <w:rPr>
          <w:rFonts w:cstheme="minorHAnsi"/>
          <w:color w:val="000000"/>
          <w:sz w:val="24"/>
          <w:szCs w:val="24"/>
        </w:rPr>
      </w:pPr>
      <w:r w:rsidRPr="001710D6">
        <w:rPr>
          <w:rFonts w:cstheme="minorHAnsi"/>
          <w:color w:val="000000"/>
          <w:sz w:val="24"/>
          <w:szCs w:val="24"/>
        </w:rPr>
        <w:t xml:space="preserve">Profesional </w:t>
      </w:r>
      <w:proofErr w:type="spellStart"/>
      <w:r w:rsidR="00BF29FE" w:rsidRPr="00BF29FE">
        <w:rPr>
          <w:rFonts w:cstheme="minorHAnsi"/>
          <w:color w:val="000000"/>
          <w:sz w:val="24"/>
          <w:szCs w:val="24"/>
        </w:rPr>
        <w:t>Profesional</w:t>
      </w:r>
      <w:proofErr w:type="spellEnd"/>
      <w:r w:rsidR="00BF29FE" w:rsidRPr="00BF29FE">
        <w:rPr>
          <w:rFonts w:cstheme="minorHAnsi"/>
          <w:color w:val="000000"/>
          <w:sz w:val="24"/>
          <w:szCs w:val="24"/>
        </w:rPr>
        <w:t xml:space="preserve"> universitario/a con título de grado de las carreras ambientales, agronómicas o ciencias afines (excluyente).</w:t>
      </w:r>
    </w:p>
    <w:p w14:paraId="0D859EB4" w14:textId="77777777" w:rsidR="00BF29FE" w:rsidRPr="00BF29FE" w:rsidRDefault="00BF29FE" w:rsidP="00BF29FE">
      <w:pPr>
        <w:pStyle w:val="Prrafodelista"/>
        <w:numPr>
          <w:ilvl w:val="0"/>
          <w:numId w:val="5"/>
        </w:numPr>
        <w:rPr>
          <w:rFonts w:cstheme="minorHAnsi"/>
          <w:color w:val="000000"/>
          <w:sz w:val="24"/>
          <w:szCs w:val="24"/>
        </w:rPr>
      </w:pPr>
      <w:r w:rsidRPr="00BF29FE">
        <w:rPr>
          <w:rFonts w:cstheme="minorHAnsi"/>
          <w:color w:val="000000"/>
          <w:sz w:val="24"/>
          <w:szCs w:val="24"/>
        </w:rPr>
        <w:t>Contar cursos, especializaciones en las áreas de cambio climático, temas relacionados a INGEI (deseable).</w:t>
      </w:r>
    </w:p>
    <w:p w14:paraId="5A261ACF" w14:textId="77777777" w:rsidR="00BF29FE" w:rsidRPr="00BF29FE" w:rsidRDefault="00BF29FE" w:rsidP="00BF29FE">
      <w:pPr>
        <w:pStyle w:val="Prrafodelista"/>
        <w:numPr>
          <w:ilvl w:val="0"/>
          <w:numId w:val="5"/>
        </w:numPr>
        <w:rPr>
          <w:rFonts w:cstheme="minorHAnsi"/>
          <w:color w:val="000000"/>
          <w:sz w:val="24"/>
          <w:szCs w:val="24"/>
        </w:rPr>
      </w:pPr>
      <w:r w:rsidRPr="00BF29FE">
        <w:rPr>
          <w:rFonts w:cstheme="minorHAnsi"/>
          <w:color w:val="000000"/>
          <w:sz w:val="24"/>
          <w:szCs w:val="24"/>
        </w:rPr>
        <w:t>Al menos 8 (ocho) años de experiencia general de trabajo desde la graduación.</w:t>
      </w:r>
    </w:p>
    <w:p w14:paraId="02DF529E" w14:textId="77777777" w:rsidR="00BF29FE" w:rsidRPr="00BF29FE" w:rsidRDefault="00BF29FE" w:rsidP="00BF29FE">
      <w:pPr>
        <w:pStyle w:val="Prrafodelista"/>
        <w:numPr>
          <w:ilvl w:val="0"/>
          <w:numId w:val="5"/>
        </w:numPr>
        <w:rPr>
          <w:rFonts w:cstheme="minorHAnsi"/>
          <w:color w:val="000000"/>
          <w:sz w:val="24"/>
          <w:szCs w:val="24"/>
        </w:rPr>
      </w:pPr>
      <w:r w:rsidRPr="00BF29FE">
        <w:rPr>
          <w:rFonts w:cstheme="minorHAnsi"/>
          <w:color w:val="000000"/>
          <w:sz w:val="24"/>
          <w:szCs w:val="24"/>
        </w:rPr>
        <w:t xml:space="preserve">Al menos 6 (seis) experiencias de trabajo en proyectos de cooperación internacional. </w:t>
      </w:r>
    </w:p>
    <w:p w14:paraId="4C711B97" w14:textId="77777777" w:rsidR="00BF29FE" w:rsidRPr="00BF29FE" w:rsidRDefault="00BF29FE" w:rsidP="00BF29FE">
      <w:pPr>
        <w:pStyle w:val="Prrafodelista"/>
        <w:numPr>
          <w:ilvl w:val="0"/>
          <w:numId w:val="5"/>
        </w:numPr>
        <w:rPr>
          <w:rFonts w:cstheme="minorHAnsi"/>
          <w:color w:val="000000"/>
          <w:sz w:val="24"/>
          <w:szCs w:val="24"/>
        </w:rPr>
      </w:pPr>
      <w:r w:rsidRPr="00BF29FE">
        <w:rPr>
          <w:rFonts w:cstheme="minorHAnsi"/>
          <w:color w:val="000000"/>
          <w:sz w:val="24"/>
          <w:szCs w:val="24"/>
        </w:rPr>
        <w:t>Al menos 4 (cuatro) experiencias especificas comprobable de trabajo en temas cambio climático.</w:t>
      </w:r>
    </w:p>
    <w:p w14:paraId="2A3C3F6F" w14:textId="77777777" w:rsidR="00BF29FE" w:rsidRPr="00BF29FE" w:rsidRDefault="00BF29FE" w:rsidP="00BF29FE">
      <w:pPr>
        <w:pStyle w:val="Prrafodelista"/>
        <w:numPr>
          <w:ilvl w:val="0"/>
          <w:numId w:val="5"/>
        </w:numPr>
        <w:rPr>
          <w:rFonts w:cstheme="minorHAnsi"/>
          <w:color w:val="000000"/>
          <w:sz w:val="24"/>
          <w:szCs w:val="24"/>
        </w:rPr>
      </w:pPr>
      <w:r w:rsidRPr="00BF29FE">
        <w:rPr>
          <w:rFonts w:cstheme="minorHAnsi"/>
          <w:color w:val="000000"/>
          <w:sz w:val="24"/>
          <w:szCs w:val="24"/>
        </w:rPr>
        <w:t xml:space="preserve">Al menos 4 (cuatro) experiencias especificas en la construcción de inventarios nacionales de gases de efecto invernadero. </w:t>
      </w:r>
    </w:p>
    <w:p w14:paraId="645A4C0E" w14:textId="77777777" w:rsidR="00BF29FE" w:rsidRPr="00BF29FE" w:rsidRDefault="00BF29FE" w:rsidP="00BF29FE">
      <w:pPr>
        <w:pStyle w:val="Prrafodelista"/>
        <w:numPr>
          <w:ilvl w:val="0"/>
          <w:numId w:val="5"/>
        </w:numPr>
        <w:rPr>
          <w:rFonts w:cstheme="minorHAnsi"/>
          <w:color w:val="000000"/>
          <w:sz w:val="24"/>
          <w:szCs w:val="24"/>
        </w:rPr>
      </w:pPr>
      <w:r w:rsidRPr="00BF29FE">
        <w:rPr>
          <w:rFonts w:cstheme="minorHAnsi"/>
          <w:color w:val="000000"/>
          <w:sz w:val="24"/>
          <w:szCs w:val="24"/>
        </w:rPr>
        <w:t>Al menos 4 (cuatro) experiencias de trabajo con instituciones públicas.</w:t>
      </w:r>
    </w:p>
    <w:p w14:paraId="7724A0E8" w14:textId="77777777" w:rsidR="00BF29FE" w:rsidRPr="00BF29FE" w:rsidRDefault="00BF29FE" w:rsidP="00BF29FE">
      <w:pPr>
        <w:pStyle w:val="Prrafodelista"/>
        <w:numPr>
          <w:ilvl w:val="0"/>
          <w:numId w:val="5"/>
        </w:numPr>
        <w:rPr>
          <w:rFonts w:cstheme="minorHAnsi"/>
          <w:color w:val="000000"/>
          <w:sz w:val="24"/>
          <w:szCs w:val="24"/>
        </w:rPr>
      </w:pPr>
      <w:r w:rsidRPr="00BF29FE">
        <w:rPr>
          <w:rFonts w:cstheme="minorHAnsi"/>
          <w:color w:val="000000"/>
          <w:sz w:val="24"/>
          <w:szCs w:val="24"/>
        </w:rPr>
        <w:t>Al menos 3 (tres) experiencias de trabajo con equipos multidisciplinarios.</w:t>
      </w:r>
    </w:p>
    <w:p w14:paraId="533DCCBB" w14:textId="77777777" w:rsidR="00BF29FE" w:rsidRPr="00BF29FE" w:rsidRDefault="00BF29FE" w:rsidP="00BF29FE">
      <w:pPr>
        <w:pStyle w:val="Prrafodelista"/>
        <w:numPr>
          <w:ilvl w:val="0"/>
          <w:numId w:val="5"/>
        </w:numPr>
        <w:rPr>
          <w:rFonts w:cstheme="minorHAnsi"/>
          <w:color w:val="000000"/>
          <w:sz w:val="24"/>
          <w:szCs w:val="24"/>
        </w:rPr>
      </w:pPr>
      <w:r w:rsidRPr="00BF29FE">
        <w:rPr>
          <w:rFonts w:cstheme="minorHAnsi"/>
          <w:color w:val="000000"/>
          <w:sz w:val="24"/>
          <w:szCs w:val="24"/>
        </w:rPr>
        <w:t xml:space="preserve">Conocimiento comprobable de las Directrices del IPCC de 2006 y su Refinamiento de 2019, para la elaboración del INGEI. </w:t>
      </w:r>
    </w:p>
    <w:p w14:paraId="04E403DE" w14:textId="77777777" w:rsidR="00BF29FE" w:rsidRPr="00BF29FE" w:rsidRDefault="00BF29FE" w:rsidP="00BF29FE">
      <w:pPr>
        <w:pStyle w:val="Prrafodelista"/>
        <w:numPr>
          <w:ilvl w:val="0"/>
          <w:numId w:val="5"/>
        </w:numPr>
        <w:rPr>
          <w:rFonts w:cstheme="minorHAnsi"/>
          <w:color w:val="000000"/>
          <w:sz w:val="24"/>
          <w:szCs w:val="24"/>
        </w:rPr>
      </w:pPr>
      <w:r w:rsidRPr="00BF29FE">
        <w:rPr>
          <w:rFonts w:cstheme="minorHAnsi"/>
          <w:color w:val="000000"/>
          <w:sz w:val="24"/>
          <w:szCs w:val="24"/>
        </w:rPr>
        <w:t>Conocimiento del idioma inglés.</w:t>
      </w:r>
    </w:p>
    <w:p w14:paraId="68B2FB07" w14:textId="0AEA3C0E" w:rsidR="009C5EC7" w:rsidRPr="00BF29FE" w:rsidRDefault="00BF29FE" w:rsidP="00BF29FE">
      <w:pPr>
        <w:pStyle w:val="Prrafodelista"/>
        <w:numPr>
          <w:ilvl w:val="0"/>
          <w:numId w:val="5"/>
        </w:numPr>
        <w:rPr>
          <w:rFonts w:cstheme="minorHAnsi"/>
          <w:color w:val="000000"/>
          <w:sz w:val="24"/>
          <w:szCs w:val="24"/>
        </w:rPr>
      </w:pPr>
      <w:r w:rsidRPr="00BF29FE">
        <w:rPr>
          <w:rFonts w:cstheme="minorHAnsi"/>
          <w:color w:val="000000"/>
          <w:sz w:val="24"/>
          <w:szCs w:val="24"/>
        </w:rPr>
        <w:t>Requisito indispensable de manejo de herramientas informáticas, como procesadores de texto, planillas electrónicas, y herramientas de presentación, además de excelentes condiciones de uso de herramientas de comunicación en Internet.</w:t>
      </w:r>
    </w:p>
    <w:p w14:paraId="7B59D01E" w14:textId="77777777" w:rsidR="00E57F60" w:rsidRPr="00767D40" w:rsidRDefault="00963727" w:rsidP="00072420">
      <w:pPr>
        <w:pStyle w:val="Prrafodelista"/>
        <w:numPr>
          <w:ilvl w:val="0"/>
          <w:numId w:val="1"/>
        </w:numPr>
        <w:jc w:val="both"/>
        <w:rPr>
          <w:rFonts w:eastAsia="MS Mincho" w:cstheme="minorHAnsi"/>
          <w:b/>
          <w:sz w:val="24"/>
          <w:szCs w:val="24"/>
          <w:lang w:eastAsia="ja-JP"/>
        </w:rPr>
      </w:pPr>
      <w:r w:rsidRPr="00767D40">
        <w:rPr>
          <w:rFonts w:eastAsia="MS Mincho" w:cstheme="minorHAnsi"/>
          <w:sz w:val="24"/>
          <w:szCs w:val="24"/>
          <w:lang w:eastAsia="ja-JP"/>
        </w:rPr>
        <w:lastRenderedPageBreak/>
        <w:t xml:space="preserve"> </w:t>
      </w:r>
      <w:r w:rsidR="00E57F60" w:rsidRPr="00767D40">
        <w:rPr>
          <w:rFonts w:eastAsia="MS Mincho" w:cstheme="minorHAnsi"/>
          <w:b/>
          <w:sz w:val="24"/>
          <w:szCs w:val="24"/>
          <w:lang w:eastAsia="ja-JP"/>
        </w:rPr>
        <w:t>FORMA DE CONTRATACIÓN Y CARÁCTER DEL CONTRATO</w:t>
      </w:r>
    </w:p>
    <w:p w14:paraId="151F8C6C" w14:textId="77777777" w:rsidR="00355854" w:rsidRPr="00355854" w:rsidRDefault="00355854" w:rsidP="00355854">
      <w:pPr>
        <w:jc w:val="both"/>
        <w:rPr>
          <w:rFonts w:eastAsia="MS Mincho" w:cstheme="minorHAnsi"/>
          <w:sz w:val="24"/>
          <w:szCs w:val="24"/>
          <w:lang w:eastAsia="ja-JP"/>
        </w:rPr>
      </w:pPr>
      <w:bookmarkStart w:id="4" w:name="_Hlk160620792"/>
      <w:r w:rsidRPr="00355854">
        <w:rPr>
          <w:rFonts w:eastAsia="MS Mincho" w:cstheme="minorHAnsi"/>
          <w:sz w:val="24"/>
          <w:szCs w:val="24"/>
          <w:lang w:eastAsia="ja-JP"/>
        </w:rPr>
        <w:t xml:space="preserve">La modalidad de contratación es en horario a convenir entre la DNCC y el contratado y según normativas de la función pública. El contratado/a cumplirá funciones en la Dirección Nacional de Cambio Climático del Ministerio del Ambiente y Desarrollo Sostenible. </w:t>
      </w:r>
    </w:p>
    <w:bookmarkEnd w:id="4"/>
    <w:p w14:paraId="4971661F" w14:textId="77777777" w:rsidR="00E57385" w:rsidRPr="00767D40" w:rsidRDefault="00072420" w:rsidP="00E57385">
      <w:pPr>
        <w:pStyle w:val="Prrafodelista"/>
        <w:numPr>
          <w:ilvl w:val="0"/>
          <w:numId w:val="1"/>
        </w:numPr>
        <w:jc w:val="both"/>
        <w:rPr>
          <w:rFonts w:eastAsia="MS Mincho" w:cstheme="minorHAnsi"/>
          <w:b/>
          <w:sz w:val="24"/>
          <w:szCs w:val="24"/>
          <w:lang w:eastAsia="ja-JP"/>
        </w:rPr>
      </w:pPr>
      <w:r w:rsidRPr="00767D40">
        <w:rPr>
          <w:rFonts w:eastAsia="MS Mincho" w:cstheme="minorHAnsi"/>
          <w:b/>
          <w:sz w:val="24"/>
          <w:szCs w:val="24"/>
          <w:lang w:eastAsia="ja-JP"/>
        </w:rPr>
        <w:t>REMUNERACION Y FORMA DE PAGO</w:t>
      </w:r>
    </w:p>
    <w:p w14:paraId="2960399B" w14:textId="6FA22C06" w:rsidR="00E57385" w:rsidRDefault="00E57385" w:rsidP="00270B42">
      <w:pPr>
        <w:spacing w:after="0" w:line="240" w:lineRule="auto"/>
        <w:jc w:val="both"/>
        <w:rPr>
          <w:rFonts w:eastAsia="MS Mincho" w:cstheme="minorHAnsi"/>
          <w:bCs/>
          <w:sz w:val="24"/>
          <w:szCs w:val="24"/>
          <w:lang w:eastAsia="ja-JP"/>
        </w:rPr>
      </w:pPr>
      <w:r w:rsidRPr="00767D40">
        <w:rPr>
          <w:rFonts w:eastAsia="MS Mincho" w:cstheme="minorHAnsi"/>
          <w:bCs/>
          <w:sz w:val="24"/>
          <w:szCs w:val="24"/>
          <w:lang w:eastAsia="ja-JP"/>
        </w:rPr>
        <w:t>La remuneración asignada para el cargo de “</w:t>
      </w:r>
      <w:r w:rsidR="00406C78" w:rsidRPr="00406C78">
        <w:rPr>
          <w:rFonts w:eastAsia="MS Mincho" w:cstheme="minorHAnsi"/>
          <w:bCs/>
          <w:sz w:val="24"/>
          <w:szCs w:val="24"/>
          <w:lang w:eastAsia="ja-JP"/>
        </w:rPr>
        <w:t>Especialista Técnico/a del Inventario Nacional de Gases de Efecto Invernadero de Paraguay</w:t>
      </w:r>
      <w:r w:rsidRPr="00767D40">
        <w:rPr>
          <w:rFonts w:eastAsia="MS Mincho" w:cstheme="minorHAnsi"/>
          <w:bCs/>
          <w:sz w:val="24"/>
          <w:szCs w:val="24"/>
          <w:lang w:eastAsia="ja-JP"/>
        </w:rPr>
        <w:t>”, será abonada contra entrega de factura y aprobación de informes por parte de la Dirección Nacional de Cambio Climático.</w:t>
      </w:r>
    </w:p>
    <w:p w14:paraId="6A26F386" w14:textId="77777777" w:rsidR="00270B42" w:rsidRPr="00767D40" w:rsidRDefault="00270B42" w:rsidP="00270B42">
      <w:pPr>
        <w:spacing w:after="0" w:line="240" w:lineRule="auto"/>
        <w:jc w:val="both"/>
        <w:rPr>
          <w:rFonts w:eastAsia="MS Mincho" w:cstheme="minorHAnsi"/>
          <w:b/>
          <w:sz w:val="24"/>
          <w:szCs w:val="24"/>
          <w:lang w:eastAsia="ja-JP"/>
        </w:rPr>
      </w:pPr>
    </w:p>
    <w:p w14:paraId="4283EB57" w14:textId="5CC6DE33" w:rsidR="00B84138" w:rsidRDefault="00E57385" w:rsidP="00E57385">
      <w:pPr>
        <w:pStyle w:val="Prrafodelista"/>
        <w:numPr>
          <w:ilvl w:val="0"/>
          <w:numId w:val="1"/>
        </w:numPr>
        <w:spacing w:after="0" w:line="240" w:lineRule="auto"/>
        <w:jc w:val="both"/>
        <w:rPr>
          <w:rFonts w:cstheme="minorHAnsi"/>
          <w:b/>
          <w:bCs/>
          <w:iCs/>
          <w:sz w:val="24"/>
          <w:szCs w:val="24"/>
        </w:rPr>
      </w:pPr>
      <w:r w:rsidRPr="00767D40">
        <w:rPr>
          <w:rFonts w:cstheme="minorHAnsi"/>
          <w:b/>
          <w:bCs/>
          <w:iCs/>
          <w:sz w:val="24"/>
          <w:szCs w:val="24"/>
        </w:rPr>
        <w:t>PRODUCTOS</w:t>
      </w:r>
    </w:p>
    <w:tbl>
      <w:tblPr>
        <w:tblStyle w:val="Tablaconcuadrcula"/>
        <w:tblW w:w="5000" w:type="pct"/>
        <w:tblLook w:val="04A0" w:firstRow="1" w:lastRow="0" w:firstColumn="1" w:lastColumn="0" w:noHBand="0" w:noVBand="1"/>
      </w:tblPr>
      <w:tblGrid>
        <w:gridCol w:w="7067"/>
        <w:gridCol w:w="1949"/>
      </w:tblGrid>
      <w:tr w:rsidR="00C56CDC" w:rsidRPr="002B627E" w14:paraId="6F3DB6C5" w14:textId="77777777" w:rsidTr="00207FB5">
        <w:tc>
          <w:tcPr>
            <w:tcW w:w="3919" w:type="pct"/>
          </w:tcPr>
          <w:p w14:paraId="7C4DE453" w14:textId="77777777" w:rsidR="00C56CDC" w:rsidRPr="002B627E" w:rsidRDefault="00C56CDC" w:rsidP="00207FB5">
            <w:pPr>
              <w:jc w:val="both"/>
              <w:rPr>
                <w:rFonts w:cstheme="minorHAnsi"/>
                <w:b/>
                <w:bCs/>
              </w:rPr>
            </w:pPr>
            <w:r w:rsidRPr="002B627E">
              <w:rPr>
                <w:rFonts w:cstheme="minorHAnsi"/>
                <w:b/>
                <w:bCs/>
              </w:rPr>
              <w:t>Resultados esperados y productos a entregar:</w:t>
            </w:r>
          </w:p>
        </w:tc>
        <w:tc>
          <w:tcPr>
            <w:tcW w:w="1081" w:type="pct"/>
          </w:tcPr>
          <w:p w14:paraId="533D3C43" w14:textId="77777777" w:rsidR="00C56CDC" w:rsidRPr="002B627E" w:rsidRDefault="00C56CDC" w:rsidP="00207FB5">
            <w:pPr>
              <w:jc w:val="both"/>
              <w:rPr>
                <w:rFonts w:cstheme="minorHAnsi"/>
                <w:b/>
                <w:bCs/>
              </w:rPr>
            </w:pPr>
            <w:r w:rsidRPr="002B627E">
              <w:rPr>
                <w:rFonts w:cstheme="minorHAnsi"/>
                <w:b/>
                <w:bCs/>
              </w:rPr>
              <w:t>Fecha de entrega</w:t>
            </w:r>
          </w:p>
        </w:tc>
      </w:tr>
      <w:tr w:rsidR="001710D6" w:rsidRPr="002B627E" w14:paraId="10D52CDA" w14:textId="77777777" w:rsidTr="00C22283">
        <w:trPr>
          <w:trHeight w:val="1584"/>
        </w:trPr>
        <w:tc>
          <w:tcPr>
            <w:tcW w:w="3919" w:type="pct"/>
            <w:vAlign w:val="center"/>
          </w:tcPr>
          <w:p w14:paraId="5BFBBF3C" w14:textId="77777777" w:rsidR="001710D6" w:rsidRPr="00767D40" w:rsidRDefault="001710D6" w:rsidP="001710D6">
            <w:pPr>
              <w:jc w:val="both"/>
              <w:rPr>
                <w:rFonts w:eastAsia="Times New Roman" w:cstheme="minorHAnsi"/>
                <w:color w:val="000000"/>
                <w:sz w:val="24"/>
                <w:szCs w:val="24"/>
                <w:lang w:eastAsia="es-ES"/>
              </w:rPr>
            </w:pPr>
            <w:r w:rsidRPr="00767D40">
              <w:rPr>
                <w:rFonts w:eastAsia="Times New Roman" w:cstheme="minorHAnsi"/>
                <w:b/>
                <w:bCs/>
                <w:color w:val="000000"/>
                <w:sz w:val="24"/>
                <w:szCs w:val="24"/>
                <w:lang w:eastAsia="es-ES"/>
              </w:rPr>
              <w:t>PRODUCTO 1: Informe conteniendo</w:t>
            </w:r>
          </w:p>
          <w:p w14:paraId="2C79424A" w14:textId="77777777" w:rsidR="00BF29FE" w:rsidRPr="00BF29FE" w:rsidRDefault="00BF29FE" w:rsidP="00BF29FE">
            <w:pPr>
              <w:pStyle w:val="Prrafodelista"/>
              <w:numPr>
                <w:ilvl w:val="0"/>
                <w:numId w:val="4"/>
              </w:numPr>
              <w:jc w:val="both"/>
              <w:rPr>
                <w:rFonts w:eastAsia="Times New Roman" w:cstheme="minorHAnsi"/>
                <w:bCs/>
                <w:lang w:val="es-ES_tradnl" w:eastAsia="en-AU"/>
              </w:rPr>
            </w:pPr>
            <w:r w:rsidRPr="00BF29FE">
              <w:rPr>
                <w:rFonts w:eastAsia="Times New Roman" w:cstheme="minorHAnsi"/>
                <w:bCs/>
                <w:lang w:val="es-ES_tradnl" w:eastAsia="en-AU"/>
              </w:rPr>
              <w:t>Compilación del análisis de los datos obtenidos para la estimación de GEI y sus precursores e identificación de los vacíos de información de los 5 sectores del INGEI 1990-2024.</w:t>
            </w:r>
          </w:p>
          <w:p w14:paraId="42F0E002" w14:textId="77777777" w:rsidR="00BF29FE" w:rsidRPr="00BF29FE" w:rsidRDefault="00BF29FE" w:rsidP="00BF29FE">
            <w:pPr>
              <w:pStyle w:val="Prrafodelista"/>
              <w:numPr>
                <w:ilvl w:val="0"/>
                <w:numId w:val="4"/>
              </w:numPr>
              <w:jc w:val="both"/>
              <w:rPr>
                <w:rFonts w:eastAsia="Times New Roman" w:cstheme="minorHAnsi"/>
                <w:bCs/>
                <w:lang w:val="es-ES_tradnl" w:eastAsia="en-AU"/>
              </w:rPr>
            </w:pPr>
            <w:r w:rsidRPr="00BF29FE">
              <w:rPr>
                <w:rFonts w:eastAsia="Times New Roman" w:cstheme="minorHAnsi"/>
                <w:bCs/>
                <w:lang w:val="es-ES_tradnl" w:eastAsia="en-AU"/>
              </w:rPr>
              <w:t>Análisis y redacción preliminar de temas transversales del INGEI 1990-2024 para el DIN, incluyendo: circunstancias nacionales, arreglos institucionales e información transversal y la compilación de referencias, siglas y acrónimos utilizados.</w:t>
            </w:r>
          </w:p>
          <w:p w14:paraId="542A82A8" w14:textId="2DCE7F60" w:rsidR="001710D6" w:rsidRPr="002B627E" w:rsidRDefault="00BF29FE" w:rsidP="00BF29FE">
            <w:pPr>
              <w:pStyle w:val="Prrafodelista"/>
              <w:numPr>
                <w:ilvl w:val="0"/>
                <w:numId w:val="4"/>
              </w:numPr>
              <w:jc w:val="both"/>
              <w:rPr>
                <w:rFonts w:eastAsia="Times New Roman" w:cstheme="minorHAnsi"/>
                <w:bCs/>
                <w:lang w:val="es-ES_tradnl" w:eastAsia="en-AU"/>
              </w:rPr>
            </w:pPr>
            <w:r w:rsidRPr="00BF29FE">
              <w:rPr>
                <w:rFonts w:eastAsia="Times New Roman" w:cstheme="minorHAnsi"/>
                <w:bCs/>
                <w:lang w:val="es-ES_tradnl" w:eastAsia="en-AU"/>
              </w:rPr>
              <w:t>Informes de actividades que sean requeridas por la DNCC/MADES y el Proyecto 5NC/2BTR.</w:t>
            </w:r>
          </w:p>
        </w:tc>
        <w:tc>
          <w:tcPr>
            <w:tcW w:w="1081" w:type="pct"/>
          </w:tcPr>
          <w:p w14:paraId="7DE33780" w14:textId="59422B6B" w:rsidR="001710D6" w:rsidRPr="002B627E" w:rsidRDefault="00BF29FE" w:rsidP="001710D6">
            <w:pPr>
              <w:jc w:val="both"/>
              <w:rPr>
                <w:rFonts w:cstheme="minorHAnsi"/>
              </w:rPr>
            </w:pPr>
            <w:r>
              <w:rPr>
                <w:rFonts w:cstheme="minorHAnsi"/>
              </w:rPr>
              <w:t>45</w:t>
            </w:r>
            <w:r w:rsidR="001710D6" w:rsidRPr="002B627E">
              <w:rPr>
                <w:rFonts w:cstheme="minorHAnsi"/>
              </w:rPr>
              <w:t xml:space="preserve"> días de la firma del contrato</w:t>
            </w:r>
          </w:p>
        </w:tc>
      </w:tr>
      <w:tr w:rsidR="001710D6" w:rsidRPr="002B627E" w14:paraId="597F1807" w14:textId="77777777" w:rsidTr="00C22283">
        <w:trPr>
          <w:trHeight w:val="1053"/>
        </w:trPr>
        <w:tc>
          <w:tcPr>
            <w:tcW w:w="3919" w:type="pct"/>
            <w:vAlign w:val="center"/>
          </w:tcPr>
          <w:p w14:paraId="4ABD1CC1" w14:textId="77777777" w:rsidR="001710D6" w:rsidRPr="00767D40" w:rsidRDefault="001710D6" w:rsidP="001710D6">
            <w:pPr>
              <w:jc w:val="both"/>
              <w:rPr>
                <w:rFonts w:eastAsia="Times New Roman" w:cstheme="minorHAnsi"/>
                <w:b/>
                <w:bCs/>
                <w:color w:val="000000"/>
                <w:sz w:val="24"/>
                <w:szCs w:val="24"/>
                <w:lang w:eastAsia="es-ES"/>
              </w:rPr>
            </w:pPr>
            <w:r w:rsidRPr="00767D40">
              <w:rPr>
                <w:rFonts w:eastAsia="Times New Roman" w:cstheme="minorHAnsi"/>
                <w:b/>
                <w:bCs/>
                <w:color w:val="000000"/>
                <w:sz w:val="24"/>
                <w:szCs w:val="24"/>
                <w:lang w:eastAsia="es-ES"/>
              </w:rPr>
              <w:t>PRODUCTO 2: Informe conteniendo</w:t>
            </w:r>
          </w:p>
          <w:p w14:paraId="5207C03B" w14:textId="77777777" w:rsidR="00AA4E5B" w:rsidRPr="00AA4E5B" w:rsidRDefault="00AA4E5B" w:rsidP="00AA4E5B">
            <w:pPr>
              <w:pStyle w:val="Prrafodelista"/>
              <w:numPr>
                <w:ilvl w:val="0"/>
                <w:numId w:val="4"/>
              </w:numPr>
              <w:jc w:val="both"/>
              <w:rPr>
                <w:rFonts w:eastAsia="Times New Roman" w:cstheme="minorHAnsi"/>
                <w:bCs/>
                <w:lang w:val="es-ES_tradnl" w:eastAsia="en-AU"/>
              </w:rPr>
            </w:pPr>
            <w:r w:rsidRPr="00AA4E5B">
              <w:rPr>
                <w:rFonts w:eastAsia="Times New Roman" w:cstheme="minorHAnsi"/>
                <w:bCs/>
                <w:lang w:val="es-ES_tradnl" w:eastAsia="en-AU"/>
              </w:rPr>
              <w:t>Compilación del trabajo conjunto con el/la estadístico/a para el llenado de vacíos de información y el análisis cuantitativo/cualitativo de incertidumbre de los datos para los 5 sectores del INGEI 1990-2024.</w:t>
            </w:r>
          </w:p>
          <w:p w14:paraId="78F7CA02" w14:textId="77777777" w:rsidR="00AA4E5B" w:rsidRPr="00AA4E5B" w:rsidRDefault="00AA4E5B" w:rsidP="00AA4E5B">
            <w:pPr>
              <w:pStyle w:val="Prrafodelista"/>
              <w:numPr>
                <w:ilvl w:val="0"/>
                <w:numId w:val="4"/>
              </w:numPr>
              <w:jc w:val="both"/>
              <w:rPr>
                <w:rFonts w:eastAsia="Times New Roman" w:cstheme="minorHAnsi"/>
                <w:bCs/>
                <w:lang w:val="es-ES_tradnl" w:eastAsia="en-AU"/>
              </w:rPr>
            </w:pPr>
            <w:r w:rsidRPr="00AA4E5B">
              <w:rPr>
                <w:rFonts w:eastAsia="Times New Roman" w:cstheme="minorHAnsi"/>
                <w:bCs/>
                <w:lang w:val="es-ES_tradnl" w:eastAsia="en-AU"/>
              </w:rPr>
              <w:t>Revisión de la aplicación del plan de control de calidad del INGEI, en la fase de recopilación y documentación de informaciones de los 5 sectores,</w:t>
            </w:r>
            <w:r w:rsidRPr="00AA4E5B">
              <w:rPr>
                <w:rFonts w:eastAsia="Times New Roman" w:cstheme="minorHAnsi"/>
                <w:bCs/>
                <w:lang w:val="es-ES_tradnl" w:eastAsia="en-AU"/>
              </w:rPr>
              <w:t xml:space="preserve"> </w:t>
            </w:r>
            <w:r w:rsidRPr="00AA4E5B">
              <w:rPr>
                <w:rFonts w:eastAsia="Times New Roman" w:cstheme="minorHAnsi"/>
                <w:bCs/>
                <w:lang w:val="es-ES_tradnl" w:eastAsia="en-AU"/>
              </w:rPr>
              <w:t>utilizando las metodologías de las guías del IPCC y otras (plantillas de EPA).</w:t>
            </w:r>
          </w:p>
          <w:p w14:paraId="550D98D3" w14:textId="77777777" w:rsidR="00AA4E5B" w:rsidRPr="00AA4E5B" w:rsidRDefault="00AA4E5B" w:rsidP="00AA4E5B">
            <w:pPr>
              <w:pStyle w:val="Prrafodelista"/>
              <w:numPr>
                <w:ilvl w:val="0"/>
                <w:numId w:val="4"/>
              </w:numPr>
              <w:jc w:val="both"/>
              <w:rPr>
                <w:rFonts w:eastAsia="Times New Roman" w:cstheme="minorHAnsi"/>
                <w:bCs/>
                <w:lang w:val="es-ES_tradnl" w:eastAsia="en-AU"/>
              </w:rPr>
            </w:pPr>
            <w:r w:rsidRPr="00AA4E5B">
              <w:rPr>
                <w:rFonts w:eastAsia="Times New Roman" w:cstheme="minorHAnsi"/>
                <w:bCs/>
                <w:lang w:val="es-ES_tradnl" w:eastAsia="en-AU"/>
              </w:rPr>
              <w:t>Compilación y procesamiento de estimaciones finales de GEI para el INGEI 1990-2024 de los 5 sectores, aplicando la metodología correspondiente.</w:t>
            </w:r>
          </w:p>
          <w:p w14:paraId="7113923B" w14:textId="05ACC3D4" w:rsidR="001710D6" w:rsidRPr="002B627E" w:rsidRDefault="00AA4E5B" w:rsidP="00AA4E5B">
            <w:pPr>
              <w:pStyle w:val="Prrafodelista"/>
              <w:numPr>
                <w:ilvl w:val="0"/>
                <w:numId w:val="4"/>
              </w:numPr>
              <w:jc w:val="both"/>
              <w:rPr>
                <w:rFonts w:eastAsia="Times New Roman" w:cstheme="minorHAnsi"/>
                <w:b/>
                <w:lang w:val="es-ES_tradnl" w:eastAsia="en-AU"/>
              </w:rPr>
            </w:pPr>
            <w:r w:rsidRPr="00AA4E5B">
              <w:rPr>
                <w:rFonts w:eastAsia="Times New Roman" w:cstheme="minorHAnsi"/>
                <w:bCs/>
                <w:lang w:val="es-ES_tradnl" w:eastAsia="en-AU"/>
              </w:rPr>
              <w:t>Informes de actividades que sean requeridas por la DNCC/MADES y el Proyecto 5NC/2BTR.</w:t>
            </w:r>
          </w:p>
        </w:tc>
        <w:tc>
          <w:tcPr>
            <w:tcW w:w="1081" w:type="pct"/>
          </w:tcPr>
          <w:p w14:paraId="16DDE3F6" w14:textId="022A4709" w:rsidR="001710D6" w:rsidRPr="002B627E" w:rsidRDefault="00BF29FE" w:rsidP="001710D6">
            <w:pPr>
              <w:jc w:val="both"/>
              <w:rPr>
                <w:rFonts w:cstheme="minorHAnsi"/>
              </w:rPr>
            </w:pPr>
            <w:r>
              <w:rPr>
                <w:rFonts w:cstheme="minorHAnsi"/>
              </w:rPr>
              <w:t>90</w:t>
            </w:r>
            <w:r w:rsidR="001710D6" w:rsidRPr="002B627E">
              <w:rPr>
                <w:rFonts w:cstheme="minorHAnsi"/>
              </w:rPr>
              <w:t xml:space="preserve"> días de la firma del contrato</w:t>
            </w:r>
          </w:p>
        </w:tc>
      </w:tr>
      <w:tr w:rsidR="001710D6" w:rsidRPr="002B627E" w14:paraId="63DAB719" w14:textId="77777777" w:rsidTr="00C22283">
        <w:tc>
          <w:tcPr>
            <w:tcW w:w="3919" w:type="pct"/>
            <w:vAlign w:val="center"/>
          </w:tcPr>
          <w:p w14:paraId="208EC11B" w14:textId="77777777" w:rsidR="001710D6" w:rsidRPr="00767D40" w:rsidRDefault="001710D6" w:rsidP="001710D6">
            <w:pPr>
              <w:jc w:val="both"/>
              <w:rPr>
                <w:rFonts w:eastAsia="Times New Roman" w:cstheme="minorHAnsi"/>
                <w:b/>
                <w:bCs/>
                <w:color w:val="000000"/>
                <w:sz w:val="24"/>
                <w:szCs w:val="24"/>
                <w:lang w:eastAsia="es-ES"/>
              </w:rPr>
            </w:pPr>
            <w:r w:rsidRPr="00767D40">
              <w:rPr>
                <w:rFonts w:eastAsia="Times New Roman" w:cstheme="minorHAnsi"/>
                <w:b/>
                <w:bCs/>
                <w:color w:val="000000"/>
                <w:sz w:val="24"/>
                <w:szCs w:val="24"/>
                <w:lang w:eastAsia="es-ES"/>
              </w:rPr>
              <w:t>PRODUCTO 3: Informe conteniendo</w:t>
            </w:r>
          </w:p>
          <w:p w14:paraId="2A647D6C" w14:textId="77777777" w:rsidR="00AA4E5B" w:rsidRPr="00AA4E5B" w:rsidRDefault="00AA4E5B" w:rsidP="00AA4E5B">
            <w:pPr>
              <w:pStyle w:val="Prrafodelista"/>
              <w:numPr>
                <w:ilvl w:val="0"/>
                <w:numId w:val="4"/>
              </w:numPr>
              <w:jc w:val="both"/>
              <w:rPr>
                <w:rFonts w:eastAsia="Times New Roman" w:cstheme="minorHAnsi"/>
                <w:bCs/>
                <w:lang w:val="es-ES_tradnl" w:eastAsia="en-AU"/>
              </w:rPr>
            </w:pPr>
            <w:r w:rsidRPr="00AA4E5B">
              <w:rPr>
                <w:rFonts w:eastAsia="Times New Roman" w:cstheme="minorHAnsi"/>
                <w:bCs/>
                <w:lang w:val="es-ES_tradnl" w:eastAsia="en-AU"/>
              </w:rPr>
              <w:t>Compilación y procesamiento de estimaciones finales de gases precursores de GEI para el INGEI 1990-2024 de los 5 sectores, aplicando las metodologías correspondientes.</w:t>
            </w:r>
          </w:p>
          <w:p w14:paraId="6C2C5D8A" w14:textId="77777777" w:rsidR="00AA4E5B" w:rsidRPr="00AA4E5B" w:rsidRDefault="00AA4E5B" w:rsidP="00AA4E5B">
            <w:pPr>
              <w:pStyle w:val="Prrafodelista"/>
              <w:numPr>
                <w:ilvl w:val="0"/>
                <w:numId w:val="4"/>
              </w:numPr>
              <w:jc w:val="both"/>
              <w:rPr>
                <w:rFonts w:eastAsia="Times New Roman" w:cstheme="minorHAnsi"/>
                <w:bCs/>
                <w:lang w:val="es-ES_tradnl" w:eastAsia="en-AU"/>
              </w:rPr>
            </w:pPr>
            <w:r w:rsidRPr="00AA4E5B">
              <w:rPr>
                <w:rFonts w:eastAsia="Times New Roman" w:cstheme="minorHAnsi"/>
                <w:bCs/>
                <w:lang w:val="es-ES_tradnl" w:eastAsia="en-AU"/>
              </w:rPr>
              <w:t>Compilación y procesamiento de los resultados de la evaluación de incertidumbre, del análisis de categorías principales y de los recálculos realizados de los 5 sectores del INGEI 1990-2024.</w:t>
            </w:r>
          </w:p>
          <w:p w14:paraId="7D0D7802" w14:textId="77777777" w:rsidR="00AA4E5B" w:rsidRPr="00AA4E5B" w:rsidRDefault="00AA4E5B" w:rsidP="00AA4E5B">
            <w:pPr>
              <w:pStyle w:val="Prrafodelista"/>
              <w:numPr>
                <w:ilvl w:val="0"/>
                <w:numId w:val="4"/>
              </w:numPr>
              <w:jc w:val="both"/>
              <w:rPr>
                <w:rFonts w:eastAsia="Times New Roman" w:cstheme="minorHAnsi"/>
                <w:bCs/>
                <w:lang w:val="es-ES_tradnl" w:eastAsia="en-AU"/>
              </w:rPr>
            </w:pPr>
            <w:r w:rsidRPr="00AA4E5B">
              <w:rPr>
                <w:rFonts w:eastAsia="Times New Roman" w:cstheme="minorHAnsi"/>
                <w:bCs/>
                <w:lang w:val="es-ES_tradnl" w:eastAsia="en-AU"/>
              </w:rPr>
              <w:t>Revisión de la aplicación del plan de control de calidad del INGEI, en la fase de estimación y documentación de emisiones de los 5 sectores, utilizando las metodologías de las guías del IPCC y otras (plantillas de EPA).</w:t>
            </w:r>
          </w:p>
          <w:p w14:paraId="3317C128" w14:textId="51AF06D8" w:rsidR="001710D6" w:rsidRPr="00AA4E5B" w:rsidRDefault="00AA4E5B" w:rsidP="00AA4E5B">
            <w:pPr>
              <w:pStyle w:val="Prrafodelista"/>
              <w:numPr>
                <w:ilvl w:val="0"/>
                <w:numId w:val="4"/>
              </w:numPr>
              <w:jc w:val="both"/>
              <w:rPr>
                <w:rFonts w:eastAsia="Times New Roman" w:cstheme="minorHAnsi"/>
                <w:bCs/>
                <w:lang w:val="es-ES_tradnl" w:eastAsia="en-AU"/>
              </w:rPr>
            </w:pPr>
            <w:r w:rsidRPr="00AA4E5B">
              <w:rPr>
                <w:rFonts w:eastAsia="Times New Roman" w:cstheme="minorHAnsi"/>
                <w:bCs/>
                <w:lang w:val="es-ES_tradnl" w:eastAsia="en-AU"/>
              </w:rPr>
              <w:lastRenderedPageBreak/>
              <w:t>Participación en la mesa sectorial para la presentación de los resultados finales del INGEI 1990-2024.</w:t>
            </w:r>
          </w:p>
        </w:tc>
        <w:tc>
          <w:tcPr>
            <w:tcW w:w="1081" w:type="pct"/>
          </w:tcPr>
          <w:p w14:paraId="3159FA0E" w14:textId="1195EE3A" w:rsidR="001710D6" w:rsidRPr="002B627E" w:rsidRDefault="00BF29FE" w:rsidP="001710D6">
            <w:pPr>
              <w:jc w:val="both"/>
              <w:rPr>
                <w:rFonts w:cstheme="minorHAnsi"/>
              </w:rPr>
            </w:pPr>
            <w:r>
              <w:rPr>
                <w:rFonts w:cstheme="minorHAnsi"/>
              </w:rPr>
              <w:lastRenderedPageBreak/>
              <w:t>135</w:t>
            </w:r>
            <w:r w:rsidR="001710D6" w:rsidRPr="002B627E">
              <w:rPr>
                <w:rFonts w:cstheme="minorHAnsi"/>
              </w:rPr>
              <w:t xml:space="preserve"> días de la firma del contrato</w:t>
            </w:r>
          </w:p>
        </w:tc>
      </w:tr>
      <w:tr w:rsidR="001710D6" w:rsidRPr="002B627E" w14:paraId="1F92AB07" w14:textId="77777777" w:rsidTr="00C22283">
        <w:tc>
          <w:tcPr>
            <w:tcW w:w="3919" w:type="pct"/>
            <w:vAlign w:val="center"/>
          </w:tcPr>
          <w:p w14:paraId="50F599BC" w14:textId="77777777" w:rsidR="001710D6" w:rsidRPr="00767D40" w:rsidRDefault="001710D6" w:rsidP="001710D6">
            <w:pPr>
              <w:jc w:val="both"/>
              <w:rPr>
                <w:rFonts w:eastAsia="Times New Roman" w:cstheme="minorHAnsi"/>
                <w:b/>
                <w:bCs/>
                <w:color w:val="000000"/>
                <w:sz w:val="24"/>
                <w:szCs w:val="24"/>
                <w:lang w:eastAsia="es-ES"/>
              </w:rPr>
            </w:pPr>
            <w:r w:rsidRPr="00767D40">
              <w:rPr>
                <w:rFonts w:eastAsia="Times New Roman" w:cstheme="minorHAnsi"/>
                <w:b/>
                <w:bCs/>
                <w:color w:val="000000"/>
                <w:sz w:val="24"/>
                <w:szCs w:val="24"/>
                <w:lang w:eastAsia="es-ES"/>
              </w:rPr>
              <w:t>PRODUCTO 4: Informe conteniendo</w:t>
            </w:r>
          </w:p>
          <w:p w14:paraId="32710730" w14:textId="77777777" w:rsidR="00AA4E5B" w:rsidRPr="00AA4E5B" w:rsidRDefault="00AA4E5B" w:rsidP="00AA4E5B">
            <w:pPr>
              <w:pStyle w:val="Prrafodelista"/>
              <w:numPr>
                <w:ilvl w:val="0"/>
                <w:numId w:val="4"/>
              </w:numPr>
              <w:jc w:val="both"/>
              <w:rPr>
                <w:rFonts w:cstheme="minorHAnsi"/>
              </w:rPr>
            </w:pPr>
            <w:r w:rsidRPr="00AA4E5B">
              <w:rPr>
                <w:rFonts w:cstheme="minorHAnsi"/>
              </w:rPr>
              <w:t>Compilación del análisis y redacción de los informes preliminares de los 5 sectores del INGEI 1990-2024 para el DIN, y redacción preliminar de temas transversales incluyendo: tendencia de las emisiones y absorciones de gases de efecto invernadero; nuevos cálculos y mejoras; y la compilación de referencias, siglas y acrónimos utilizados.</w:t>
            </w:r>
          </w:p>
          <w:p w14:paraId="352D96CE" w14:textId="77777777" w:rsidR="00AA4E5B" w:rsidRPr="00AA4E5B" w:rsidRDefault="00AA4E5B" w:rsidP="00AA4E5B">
            <w:pPr>
              <w:pStyle w:val="Prrafodelista"/>
              <w:numPr>
                <w:ilvl w:val="0"/>
                <w:numId w:val="4"/>
              </w:numPr>
              <w:jc w:val="both"/>
              <w:rPr>
                <w:rFonts w:cstheme="minorHAnsi"/>
              </w:rPr>
            </w:pPr>
            <w:r w:rsidRPr="00AA4E5B">
              <w:rPr>
                <w:rFonts w:cstheme="minorHAnsi"/>
              </w:rPr>
              <w:t>Revisión de la aplicación del plan de control de calidad del INGEI, en la fase de redacción y documentación del informe de los 5 sectores, utilizando las metodologías de las guías del IPCC y otras (plantillas de EPA).</w:t>
            </w:r>
          </w:p>
          <w:p w14:paraId="30FF2990" w14:textId="77777777" w:rsidR="00AA4E5B" w:rsidRPr="00AA4E5B" w:rsidRDefault="00AA4E5B" w:rsidP="00AA4E5B">
            <w:pPr>
              <w:pStyle w:val="Prrafodelista"/>
              <w:numPr>
                <w:ilvl w:val="0"/>
                <w:numId w:val="4"/>
              </w:numPr>
              <w:jc w:val="both"/>
              <w:rPr>
                <w:rFonts w:cstheme="minorHAnsi"/>
              </w:rPr>
            </w:pPr>
            <w:r w:rsidRPr="00AA4E5B">
              <w:rPr>
                <w:rFonts w:cstheme="minorHAnsi"/>
              </w:rPr>
              <w:t>Revisión interna del DIN (Equipo Técnico INGEI) y revisión externa de la 5NC/2BTR y DIN (CNCC).</w:t>
            </w:r>
          </w:p>
          <w:p w14:paraId="07CB3C12" w14:textId="77777777" w:rsidR="00AA4E5B" w:rsidRPr="00AA4E5B" w:rsidRDefault="00AA4E5B" w:rsidP="00AA4E5B">
            <w:pPr>
              <w:pStyle w:val="Prrafodelista"/>
              <w:numPr>
                <w:ilvl w:val="0"/>
                <w:numId w:val="4"/>
              </w:numPr>
              <w:jc w:val="both"/>
              <w:rPr>
                <w:rFonts w:cstheme="minorHAnsi"/>
              </w:rPr>
            </w:pPr>
            <w:r w:rsidRPr="00AA4E5B">
              <w:rPr>
                <w:rFonts w:cstheme="minorHAnsi"/>
              </w:rPr>
              <w:t>Acompañamiento en los procesos de revisión externa del INGEI (AC).</w:t>
            </w:r>
          </w:p>
          <w:p w14:paraId="793C02A8" w14:textId="1ACC38B0" w:rsidR="001710D6" w:rsidRPr="002B627E" w:rsidRDefault="00AA4E5B" w:rsidP="00AA4E5B">
            <w:pPr>
              <w:pStyle w:val="Prrafodelista"/>
              <w:numPr>
                <w:ilvl w:val="0"/>
                <w:numId w:val="4"/>
              </w:numPr>
              <w:jc w:val="both"/>
              <w:rPr>
                <w:rFonts w:cstheme="minorHAnsi"/>
              </w:rPr>
            </w:pPr>
            <w:r w:rsidRPr="00AA4E5B">
              <w:rPr>
                <w:rFonts w:cstheme="minorHAnsi"/>
              </w:rPr>
              <w:t>Informes de actividades que sean requeridas por la DNCC/MADES y el Proyecto 5NC/2BTR.</w:t>
            </w:r>
          </w:p>
        </w:tc>
        <w:tc>
          <w:tcPr>
            <w:tcW w:w="1081" w:type="pct"/>
          </w:tcPr>
          <w:p w14:paraId="0E3EF03A" w14:textId="2BDC535D" w:rsidR="001710D6" w:rsidRPr="002B627E" w:rsidRDefault="001710D6" w:rsidP="001710D6">
            <w:pPr>
              <w:jc w:val="both"/>
              <w:rPr>
                <w:rFonts w:cstheme="minorHAnsi"/>
              </w:rPr>
            </w:pPr>
            <w:r w:rsidRPr="002B627E">
              <w:rPr>
                <w:rFonts w:cstheme="minorHAnsi"/>
              </w:rPr>
              <w:t xml:space="preserve"> </w:t>
            </w:r>
            <w:r w:rsidR="00AA4E5B">
              <w:rPr>
                <w:rFonts w:cstheme="minorHAnsi"/>
              </w:rPr>
              <w:t xml:space="preserve">180 </w:t>
            </w:r>
            <w:r w:rsidRPr="002B627E">
              <w:rPr>
                <w:rFonts w:cstheme="minorHAnsi"/>
              </w:rPr>
              <w:t>días de la firma del contrato</w:t>
            </w:r>
          </w:p>
        </w:tc>
      </w:tr>
      <w:tr w:rsidR="001710D6" w:rsidRPr="002B627E" w14:paraId="52E27841" w14:textId="77777777" w:rsidTr="00C22283">
        <w:tc>
          <w:tcPr>
            <w:tcW w:w="3919" w:type="pct"/>
            <w:vAlign w:val="center"/>
          </w:tcPr>
          <w:p w14:paraId="7088B6F7" w14:textId="77777777" w:rsidR="001710D6" w:rsidRPr="00767D40" w:rsidRDefault="001710D6" w:rsidP="001710D6">
            <w:pPr>
              <w:jc w:val="both"/>
              <w:rPr>
                <w:rFonts w:eastAsia="Times New Roman" w:cstheme="minorHAnsi"/>
                <w:b/>
                <w:bCs/>
                <w:color w:val="000000"/>
                <w:sz w:val="24"/>
                <w:szCs w:val="24"/>
                <w:lang w:eastAsia="es-ES"/>
              </w:rPr>
            </w:pPr>
            <w:r w:rsidRPr="00767D40">
              <w:rPr>
                <w:rFonts w:eastAsia="Times New Roman" w:cstheme="minorHAnsi"/>
                <w:b/>
                <w:bCs/>
                <w:color w:val="000000"/>
                <w:sz w:val="24"/>
                <w:szCs w:val="24"/>
                <w:lang w:eastAsia="es-ES"/>
              </w:rPr>
              <w:t>PRODUCTO 5: Informe conteniendo</w:t>
            </w:r>
          </w:p>
          <w:p w14:paraId="4FBCA879" w14:textId="77777777" w:rsidR="00AA4E5B" w:rsidRPr="00AA4E5B" w:rsidRDefault="00AA4E5B" w:rsidP="00AA4E5B">
            <w:pPr>
              <w:pStyle w:val="Prrafodelista"/>
              <w:numPr>
                <w:ilvl w:val="0"/>
                <w:numId w:val="4"/>
              </w:numPr>
              <w:jc w:val="both"/>
              <w:rPr>
                <w:rFonts w:eastAsia="Times New Roman" w:cstheme="minorHAnsi"/>
                <w:bCs/>
                <w:lang w:val="es-ES_tradnl" w:eastAsia="en-AU"/>
              </w:rPr>
            </w:pPr>
            <w:r w:rsidRPr="00AA4E5B">
              <w:rPr>
                <w:rFonts w:eastAsia="Times New Roman" w:cstheme="minorHAnsi"/>
                <w:bCs/>
                <w:lang w:val="es-ES_tradnl" w:eastAsia="en-AU"/>
              </w:rPr>
              <w:t xml:space="preserve">Realizar los ajustes finales del apartado de anexos del DIN y las CRT a reportar en la 5NC/2BTR. </w:t>
            </w:r>
          </w:p>
          <w:p w14:paraId="1397F7F6" w14:textId="77777777" w:rsidR="00AA4E5B" w:rsidRPr="00AA4E5B" w:rsidRDefault="00AA4E5B" w:rsidP="00AA4E5B">
            <w:pPr>
              <w:pStyle w:val="Prrafodelista"/>
              <w:numPr>
                <w:ilvl w:val="0"/>
                <w:numId w:val="4"/>
              </w:numPr>
              <w:jc w:val="both"/>
              <w:rPr>
                <w:rFonts w:eastAsia="Times New Roman" w:cstheme="minorHAnsi"/>
                <w:bCs/>
                <w:lang w:val="es-ES_tradnl" w:eastAsia="en-AU"/>
              </w:rPr>
            </w:pPr>
            <w:r w:rsidRPr="00AA4E5B">
              <w:rPr>
                <w:rFonts w:eastAsia="Times New Roman" w:cstheme="minorHAnsi"/>
                <w:bCs/>
                <w:lang w:val="es-ES_tradnl" w:eastAsia="en-AU"/>
              </w:rPr>
              <w:t>Compilación de la redacción de los informes finales de los 5 sectores del INGEI 1990-2024 para el DIN a reportar en la 5NC/2BTR y de redacción final de temas transversales.</w:t>
            </w:r>
          </w:p>
          <w:p w14:paraId="1CC04BB2" w14:textId="48104F37" w:rsidR="001710D6" w:rsidRPr="002B627E" w:rsidRDefault="00AA4E5B" w:rsidP="00AA4E5B">
            <w:pPr>
              <w:pStyle w:val="Prrafodelista"/>
              <w:numPr>
                <w:ilvl w:val="0"/>
                <w:numId w:val="4"/>
              </w:numPr>
              <w:jc w:val="both"/>
              <w:rPr>
                <w:rFonts w:eastAsia="Times New Roman" w:cstheme="minorHAnsi"/>
                <w:bCs/>
                <w:lang w:val="es-ES_tradnl" w:eastAsia="en-AU"/>
              </w:rPr>
            </w:pPr>
            <w:r w:rsidRPr="00AA4E5B">
              <w:rPr>
                <w:rFonts w:eastAsia="Times New Roman" w:cstheme="minorHAnsi"/>
                <w:bCs/>
                <w:lang w:val="es-ES_tradnl" w:eastAsia="en-AU"/>
              </w:rPr>
              <w:t>Informes de actividades que sean requeridas por la DNCC/MADES y el Proyecto 5NC/2BTR.</w:t>
            </w:r>
          </w:p>
        </w:tc>
        <w:tc>
          <w:tcPr>
            <w:tcW w:w="1081" w:type="pct"/>
          </w:tcPr>
          <w:p w14:paraId="1824B28D" w14:textId="1CE7B74B" w:rsidR="001710D6" w:rsidRPr="002B627E" w:rsidRDefault="00AA4E5B" w:rsidP="001710D6">
            <w:pPr>
              <w:jc w:val="both"/>
              <w:rPr>
                <w:rFonts w:cstheme="minorHAnsi"/>
              </w:rPr>
            </w:pPr>
            <w:r>
              <w:rPr>
                <w:rFonts w:cstheme="minorHAnsi"/>
              </w:rPr>
              <w:t>225</w:t>
            </w:r>
            <w:r w:rsidR="001710D6" w:rsidRPr="002B627E">
              <w:rPr>
                <w:rFonts w:cstheme="minorHAnsi"/>
              </w:rPr>
              <w:t xml:space="preserve"> días de la firma del contrato</w:t>
            </w:r>
          </w:p>
        </w:tc>
      </w:tr>
      <w:tr w:rsidR="001710D6" w:rsidRPr="002B627E" w14:paraId="68E94A71" w14:textId="77777777" w:rsidTr="00C22283">
        <w:tc>
          <w:tcPr>
            <w:tcW w:w="3919" w:type="pct"/>
            <w:vAlign w:val="center"/>
          </w:tcPr>
          <w:p w14:paraId="297A1F1A" w14:textId="77777777" w:rsidR="001710D6" w:rsidRPr="00767D40" w:rsidRDefault="001710D6" w:rsidP="001710D6">
            <w:pPr>
              <w:jc w:val="both"/>
              <w:rPr>
                <w:rFonts w:eastAsia="Times New Roman" w:cstheme="minorHAnsi"/>
                <w:b/>
                <w:bCs/>
                <w:color w:val="000000"/>
                <w:sz w:val="24"/>
                <w:szCs w:val="24"/>
                <w:lang w:eastAsia="es-ES"/>
              </w:rPr>
            </w:pPr>
            <w:r w:rsidRPr="00767D40">
              <w:rPr>
                <w:rFonts w:eastAsia="Times New Roman" w:cstheme="minorHAnsi"/>
                <w:b/>
                <w:bCs/>
                <w:color w:val="000000"/>
                <w:sz w:val="24"/>
                <w:szCs w:val="24"/>
                <w:lang w:eastAsia="es-ES"/>
              </w:rPr>
              <w:t>PRODUCTO 6: Informe conteniendo</w:t>
            </w:r>
          </w:p>
          <w:p w14:paraId="6509F233" w14:textId="77777777" w:rsidR="006B2F4A" w:rsidRPr="006B2F4A" w:rsidRDefault="006B2F4A" w:rsidP="006B2F4A">
            <w:pPr>
              <w:pStyle w:val="Prrafodelista"/>
              <w:numPr>
                <w:ilvl w:val="0"/>
                <w:numId w:val="4"/>
              </w:numPr>
              <w:jc w:val="both"/>
              <w:rPr>
                <w:rFonts w:cstheme="minorHAnsi"/>
              </w:rPr>
            </w:pPr>
            <w:r w:rsidRPr="006B2F4A">
              <w:rPr>
                <w:rFonts w:cstheme="minorHAnsi"/>
              </w:rPr>
              <w:t>Apoyo en la elaboración de propuestas de materiales de difusión para el INGEI 1990-2024.</w:t>
            </w:r>
          </w:p>
          <w:p w14:paraId="499D68F7" w14:textId="77777777" w:rsidR="006B2F4A" w:rsidRPr="006B2F4A" w:rsidRDefault="006B2F4A" w:rsidP="006B2F4A">
            <w:pPr>
              <w:pStyle w:val="Prrafodelista"/>
              <w:numPr>
                <w:ilvl w:val="0"/>
                <w:numId w:val="4"/>
              </w:numPr>
              <w:jc w:val="both"/>
              <w:rPr>
                <w:rFonts w:cstheme="minorHAnsi"/>
              </w:rPr>
            </w:pPr>
            <w:r w:rsidRPr="006B2F4A">
              <w:rPr>
                <w:rFonts w:cstheme="minorHAnsi"/>
              </w:rPr>
              <w:t>Preparación, entrega y almacenamiento final de todos los archivos generados y utilizados en todo el proceso de elaboración del INGEI 1990-2024.</w:t>
            </w:r>
          </w:p>
          <w:p w14:paraId="2A0F6A1A" w14:textId="2A3D6E53" w:rsidR="001710D6" w:rsidRPr="002B627E" w:rsidRDefault="006B2F4A" w:rsidP="000451BD">
            <w:pPr>
              <w:pStyle w:val="Prrafodelista"/>
              <w:numPr>
                <w:ilvl w:val="0"/>
                <w:numId w:val="4"/>
              </w:numPr>
              <w:jc w:val="both"/>
              <w:rPr>
                <w:rFonts w:cstheme="minorHAnsi"/>
              </w:rPr>
            </w:pPr>
            <w:r w:rsidRPr="006B2F4A">
              <w:rPr>
                <w:rFonts w:cstheme="minorHAnsi"/>
              </w:rPr>
              <w:t>Informes de actividades que sean requeridas por la DNCC/MADES y el Proyecto 5NC/2BTR.</w:t>
            </w:r>
          </w:p>
        </w:tc>
        <w:tc>
          <w:tcPr>
            <w:tcW w:w="1081" w:type="pct"/>
          </w:tcPr>
          <w:p w14:paraId="2C663AC4" w14:textId="7599F2C4" w:rsidR="001710D6" w:rsidRPr="002B627E" w:rsidRDefault="006B2F4A" w:rsidP="001710D6">
            <w:pPr>
              <w:jc w:val="both"/>
              <w:rPr>
                <w:rFonts w:cstheme="minorHAnsi"/>
              </w:rPr>
            </w:pPr>
            <w:r>
              <w:rPr>
                <w:rFonts w:cstheme="minorHAnsi"/>
              </w:rPr>
              <w:t xml:space="preserve">270 </w:t>
            </w:r>
            <w:r w:rsidR="001710D6" w:rsidRPr="002B627E">
              <w:rPr>
                <w:rFonts w:cstheme="minorHAnsi"/>
              </w:rPr>
              <w:t>días de la firma del contrato</w:t>
            </w:r>
          </w:p>
        </w:tc>
      </w:tr>
    </w:tbl>
    <w:p w14:paraId="1C329CF2" w14:textId="77777777" w:rsidR="00C56CDC" w:rsidRPr="002B627E" w:rsidRDefault="00C56CDC" w:rsidP="00C56CDC">
      <w:pPr>
        <w:spacing w:after="0" w:line="240" w:lineRule="auto"/>
        <w:jc w:val="both"/>
        <w:rPr>
          <w:rFonts w:cstheme="minorHAnsi"/>
        </w:rPr>
      </w:pPr>
    </w:p>
    <w:p w14:paraId="5CBBA6E9" w14:textId="77777777" w:rsidR="00C56CDC" w:rsidRPr="002B627E" w:rsidRDefault="00C56CDC" w:rsidP="00C56CDC">
      <w:pPr>
        <w:spacing w:after="0" w:line="240" w:lineRule="auto"/>
        <w:jc w:val="both"/>
        <w:rPr>
          <w:rFonts w:cstheme="minorHAnsi"/>
        </w:rPr>
      </w:pPr>
    </w:p>
    <w:p w14:paraId="67EFCB65" w14:textId="77777777" w:rsidR="00355854" w:rsidRPr="00767D40" w:rsidRDefault="00355854" w:rsidP="00355854">
      <w:pPr>
        <w:pStyle w:val="Prrafodelista"/>
        <w:spacing w:after="0" w:line="240" w:lineRule="auto"/>
        <w:ind w:left="360"/>
        <w:jc w:val="both"/>
        <w:rPr>
          <w:rFonts w:cstheme="minorHAnsi"/>
          <w:b/>
          <w:bCs/>
          <w:iCs/>
          <w:sz w:val="24"/>
          <w:szCs w:val="24"/>
        </w:rPr>
      </w:pPr>
    </w:p>
    <w:sectPr w:rsidR="00355854" w:rsidRPr="00767D40" w:rsidSect="00CF1769">
      <w:headerReference w:type="default" r:id="rId10"/>
      <w:pgSz w:w="11906" w:h="16838" w:code="9"/>
      <w:pgMar w:top="1669" w:right="1440" w:bottom="1440" w:left="1440" w:header="70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9F305A" w14:textId="77777777" w:rsidR="008F26DE" w:rsidRDefault="008F26DE" w:rsidP="00EF5770">
      <w:pPr>
        <w:spacing w:after="0" w:line="240" w:lineRule="auto"/>
      </w:pPr>
      <w:r>
        <w:separator/>
      </w:r>
    </w:p>
  </w:endnote>
  <w:endnote w:type="continuationSeparator" w:id="0">
    <w:p w14:paraId="488C88CA" w14:textId="77777777" w:rsidR="008F26DE" w:rsidRDefault="008F26DE" w:rsidP="00EF5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85C3E2" w14:textId="77777777" w:rsidR="008F26DE" w:rsidRDefault="008F26DE" w:rsidP="00EF5770">
      <w:pPr>
        <w:spacing w:after="0" w:line="240" w:lineRule="auto"/>
      </w:pPr>
      <w:r>
        <w:separator/>
      </w:r>
    </w:p>
  </w:footnote>
  <w:footnote w:type="continuationSeparator" w:id="0">
    <w:p w14:paraId="075059B7" w14:textId="77777777" w:rsidR="008F26DE" w:rsidRDefault="008F26DE" w:rsidP="00EF57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EDD2C" w14:textId="446C49B9" w:rsidR="00623F38" w:rsidRDefault="00623F38">
    <w:pPr>
      <w:pStyle w:val="Encabezado"/>
    </w:pPr>
    <w:r>
      <w:rPr>
        <w:noProof/>
      </w:rPr>
      <w:drawing>
        <wp:anchor distT="0" distB="0" distL="114300" distR="114300" simplePos="0" relativeHeight="251659264" behindDoc="0" locked="0" layoutInCell="1" allowOverlap="1" wp14:anchorId="78737FD4" wp14:editId="3250EC20">
          <wp:simplePos x="0" y="0"/>
          <wp:positionH relativeFrom="margin">
            <wp:posOffset>3512820</wp:posOffset>
          </wp:positionH>
          <wp:positionV relativeFrom="paragraph">
            <wp:posOffset>-325120</wp:posOffset>
          </wp:positionV>
          <wp:extent cx="2218690" cy="842645"/>
          <wp:effectExtent l="0" t="0" r="0" b="0"/>
          <wp:wrapSquare wrapText="bothSides"/>
          <wp:docPr id="798630340" name="Imagen 798630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8690" cy="8426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55B2">
      <w:rPr>
        <w:noProof/>
      </w:rPr>
      <w:drawing>
        <wp:anchor distT="0" distB="0" distL="114300" distR="114300" simplePos="0" relativeHeight="251660288" behindDoc="0" locked="0" layoutInCell="1" allowOverlap="1" wp14:anchorId="3603155F" wp14:editId="09551534">
          <wp:simplePos x="0" y="0"/>
          <wp:positionH relativeFrom="column">
            <wp:posOffset>0</wp:posOffset>
          </wp:positionH>
          <wp:positionV relativeFrom="paragraph">
            <wp:posOffset>-324485</wp:posOffset>
          </wp:positionV>
          <wp:extent cx="2203450" cy="829310"/>
          <wp:effectExtent l="0" t="0" r="6350" b="8890"/>
          <wp:wrapNone/>
          <wp:docPr id="552075702" name="Imagen 552075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03450" cy="8293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2934D3"/>
    <w:multiLevelType w:val="hybridMultilevel"/>
    <w:tmpl w:val="FF76D502"/>
    <w:lvl w:ilvl="0" w:tplc="91285224">
      <w:start w:val="240"/>
      <w:numFmt w:val="bullet"/>
      <w:lvlText w:val="-"/>
      <w:lvlJc w:val="left"/>
      <w:pPr>
        <w:ind w:left="720" w:hanging="360"/>
      </w:pPr>
      <w:rPr>
        <w:rFonts w:ascii="Calibri Light" w:eastAsiaTheme="minorHAnsi" w:hAnsi="Calibri Light" w:cs="Calibri Light"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2D3A5232"/>
    <w:multiLevelType w:val="hybridMultilevel"/>
    <w:tmpl w:val="0650A0A6"/>
    <w:lvl w:ilvl="0" w:tplc="867CE77C">
      <w:numFmt w:val="bullet"/>
      <w:lvlText w:val="-"/>
      <w:lvlJc w:val="left"/>
      <w:pPr>
        <w:ind w:left="360" w:hanging="360"/>
      </w:pPr>
      <w:rPr>
        <w:rFonts w:ascii="Calibri" w:eastAsiaTheme="minorHAnsi" w:hAnsi="Calibri" w:cs="Calibri" w:hint="default"/>
      </w:rPr>
    </w:lvl>
    <w:lvl w:ilvl="1" w:tplc="3C0A0003">
      <w:start w:val="1"/>
      <w:numFmt w:val="bullet"/>
      <w:lvlText w:val="o"/>
      <w:lvlJc w:val="left"/>
      <w:pPr>
        <w:ind w:left="1080" w:hanging="360"/>
      </w:pPr>
      <w:rPr>
        <w:rFonts w:ascii="Courier New" w:hAnsi="Courier New" w:cs="Courier New" w:hint="default"/>
      </w:rPr>
    </w:lvl>
    <w:lvl w:ilvl="2" w:tplc="3C0A0005" w:tentative="1">
      <w:start w:val="1"/>
      <w:numFmt w:val="bullet"/>
      <w:lvlText w:val=""/>
      <w:lvlJc w:val="left"/>
      <w:pPr>
        <w:ind w:left="1800" w:hanging="360"/>
      </w:pPr>
      <w:rPr>
        <w:rFonts w:ascii="Wingdings" w:hAnsi="Wingdings" w:hint="default"/>
      </w:rPr>
    </w:lvl>
    <w:lvl w:ilvl="3" w:tplc="3C0A0001" w:tentative="1">
      <w:start w:val="1"/>
      <w:numFmt w:val="bullet"/>
      <w:lvlText w:val=""/>
      <w:lvlJc w:val="left"/>
      <w:pPr>
        <w:ind w:left="2520" w:hanging="360"/>
      </w:pPr>
      <w:rPr>
        <w:rFonts w:ascii="Symbol" w:hAnsi="Symbol" w:hint="default"/>
      </w:rPr>
    </w:lvl>
    <w:lvl w:ilvl="4" w:tplc="3C0A0003" w:tentative="1">
      <w:start w:val="1"/>
      <w:numFmt w:val="bullet"/>
      <w:lvlText w:val="o"/>
      <w:lvlJc w:val="left"/>
      <w:pPr>
        <w:ind w:left="3240" w:hanging="360"/>
      </w:pPr>
      <w:rPr>
        <w:rFonts w:ascii="Courier New" w:hAnsi="Courier New" w:cs="Courier New" w:hint="default"/>
      </w:rPr>
    </w:lvl>
    <w:lvl w:ilvl="5" w:tplc="3C0A0005" w:tentative="1">
      <w:start w:val="1"/>
      <w:numFmt w:val="bullet"/>
      <w:lvlText w:val=""/>
      <w:lvlJc w:val="left"/>
      <w:pPr>
        <w:ind w:left="3960" w:hanging="360"/>
      </w:pPr>
      <w:rPr>
        <w:rFonts w:ascii="Wingdings" w:hAnsi="Wingdings" w:hint="default"/>
      </w:rPr>
    </w:lvl>
    <w:lvl w:ilvl="6" w:tplc="3C0A0001" w:tentative="1">
      <w:start w:val="1"/>
      <w:numFmt w:val="bullet"/>
      <w:lvlText w:val=""/>
      <w:lvlJc w:val="left"/>
      <w:pPr>
        <w:ind w:left="4680" w:hanging="360"/>
      </w:pPr>
      <w:rPr>
        <w:rFonts w:ascii="Symbol" w:hAnsi="Symbol" w:hint="default"/>
      </w:rPr>
    </w:lvl>
    <w:lvl w:ilvl="7" w:tplc="3C0A0003" w:tentative="1">
      <w:start w:val="1"/>
      <w:numFmt w:val="bullet"/>
      <w:lvlText w:val="o"/>
      <w:lvlJc w:val="left"/>
      <w:pPr>
        <w:ind w:left="5400" w:hanging="360"/>
      </w:pPr>
      <w:rPr>
        <w:rFonts w:ascii="Courier New" w:hAnsi="Courier New" w:cs="Courier New" w:hint="default"/>
      </w:rPr>
    </w:lvl>
    <w:lvl w:ilvl="8" w:tplc="3C0A0005" w:tentative="1">
      <w:start w:val="1"/>
      <w:numFmt w:val="bullet"/>
      <w:lvlText w:val=""/>
      <w:lvlJc w:val="left"/>
      <w:pPr>
        <w:ind w:left="6120" w:hanging="360"/>
      </w:pPr>
      <w:rPr>
        <w:rFonts w:ascii="Wingdings" w:hAnsi="Wingdings" w:hint="default"/>
      </w:rPr>
    </w:lvl>
  </w:abstractNum>
  <w:abstractNum w:abstractNumId="2" w15:restartNumberingAfterBreak="0">
    <w:nsid w:val="3CFC442F"/>
    <w:multiLevelType w:val="hybridMultilevel"/>
    <w:tmpl w:val="795E7042"/>
    <w:lvl w:ilvl="0" w:tplc="DAF44294">
      <w:start w:val="1"/>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48EA7516"/>
    <w:multiLevelType w:val="multilevel"/>
    <w:tmpl w:val="93D85F1A"/>
    <w:lvl w:ilvl="0">
      <w:start w:val="240"/>
      <w:numFmt w:val="bullet"/>
      <w:lvlText w:val="-"/>
      <w:lvlJc w:val="left"/>
      <w:pPr>
        <w:ind w:left="360" w:hanging="360"/>
      </w:pPr>
      <w:rPr>
        <w:rFonts w:ascii="Calibri Light" w:eastAsiaTheme="minorHAnsi" w:hAnsi="Calibri Light" w:cs="Calibri Light"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4" w15:restartNumberingAfterBreak="0">
    <w:nsid w:val="65681264"/>
    <w:multiLevelType w:val="hybridMultilevel"/>
    <w:tmpl w:val="57D602C0"/>
    <w:lvl w:ilvl="0" w:tplc="3C0A0001">
      <w:start w:val="1"/>
      <w:numFmt w:val="bullet"/>
      <w:lvlText w:val=""/>
      <w:lvlJc w:val="left"/>
      <w:pPr>
        <w:ind w:left="360" w:hanging="360"/>
      </w:pPr>
      <w:rPr>
        <w:rFonts w:ascii="Symbol" w:hAnsi="Symbol" w:hint="default"/>
      </w:rPr>
    </w:lvl>
    <w:lvl w:ilvl="1" w:tplc="3C0A0003" w:tentative="1">
      <w:start w:val="1"/>
      <w:numFmt w:val="bullet"/>
      <w:lvlText w:val="o"/>
      <w:lvlJc w:val="left"/>
      <w:pPr>
        <w:ind w:left="1080" w:hanging="360"/>
      </w:pPr>
      <w:rPr>
        <w:rFonts w:ascii="Courier New" w:hAnsi="Courier New" w:cs="Courier New" w:hint="default"/>
      </w:rPr>
    </w:lvl>
    <w:lvl w:ilvl="2" w:tplc="3C0A0005" w:tentative="1">
      <w:start w:val="1"/>
      <w:numFmt w:val="bullet"/>
      <w:lvlText w:val=""/>
      <w:lvlJc w:val="left"/>
      <w:pPr>
        <w:ind w:left="1800" w:hanging="360"/>
      </w:pPr>
      <w:rPr>
        <w:rFonts w:ascii="Wingdings" w:hAnsi="Wingdings" w:hint="default"/>
      </w:rPr>
    </w:lvl>
    <w:lvl w:ilvl="3" w:tplc="3C0A0001" w:tentative="1">
      <w:start w:val="1"/>
      <w:numFmt w:val="bullet"/>
      <w:lvlText w:val=""/>
      <w:lvlJc w:val="left"/>
      <w:pPr>
        <w:ind w:left="2520" w:hanging="360"/>
      </w:pPr>
      <w:rPr>
        <w:rFonts w:ascii="Symbol" w:hAnsi="Symbol" w:hint="default"/>
      </w:rPr>
    </w:lvl>
    <w:lvl w:ilvl="4" w:tplc="3C0A0003" w:tentative="1">
      <w:start w:val="1"/>
      <w:numFmt w:val="bullet"/>
      <w:lvlText w:val="o"/>
      <w:lvlJc w:val="left"/>
      <w:pPr>
        <w:ind w:left="3240" w:hanging="360"/>
      </w:pPr>
      <w:rPr>
        <w:rFonts w:ascii="Courier New" w:hAnsi="Courier New" w:cs="Courier New" w:hint="default"/>
      </w:rPr>
    </w:lvl>
    <w:lvl w:ilvl="5" w:tplc="3C0A0005" w:tentative="1">
      <w:start w:val="1"/>
      <w:numFmt w:val="bullet"/>
      <w:lvlText w:val=""/>
      <w:lvlJc w:val="left"/>
      <w:pPr>
        <w:ind w:left="3960" w:hanging="360"/>
      </w:pPr>
      <w:rPr>
        <w:rFonts w:ascii="Wingdings" w:hAnsi="Wingdings" w:hint="default"/>
      </w:rPr>
    </w:lvl>
    <w:lvl w:ilvl="6" w:tplc="3C0A0001" w:tentative="1">
      <w:start w:val="1"/>
      <w:numFmt w:val="bullet"/>
      <w:lvlText w:val=""/>
      <w:lvlJc w:val="left"/>
      <w:pPr>
        <w:ind w:left="4680" w:hanging="360"/>
      </w:pPr>
      <w:rPr>
        <w:rFonts w:ascii="Symbol" w:hAnsi="Symbol" w:hint="default"/>
      </w:rPr>
    </w:lvl>
    <w:lvl w:ilvl="7" w:tplc="3C0A0003" w:tentative="1">
      <w:start w:val="1"/>
      <w:numFmt w:val="bullet"/>
      <w:lvlText w:val="o"/>
      <w:lvlJc w:val="left"/>
      <w:pPr>
        <w:ind w:left="5400" w:hanging="360"/>
      </w:pPr>
      <w:rPr>
        <w:rFonts w:ascii="Courier New" w:hAnsi="Courier New" w:cs="Courier New" w:hint="default"/>
      </w:rPr>
    </w:lvl>
    <w:lvl w:ilvl="8" w:tplc="3C0A0005" w:tentative="1">
      <w:start w:val="1"/>
      <w:numFmt w:val="bullet"/>
      <w:lvlText w:val=""/>
      <w:lvlJc w:val="left"/>
      <w:pPr>
        <w:ind w:left="6120" w:hanging="360"/>
      </w:pPr>
      <w:rPr>
        <w:rFonts w:ascii="Wingdings" w:hAnsi="Wingdings" w:hint="default"/>
      </w:rPr>
    </w:lvl>
  </w:abstractNum>
  <w:abstractNum w:abstractNumId="5" w15:restartNumberingAfterBreak="0">
    <w:nsid w:val="67BE3A53"/>
    <w:multiLevelType w:val="multilevel"/>
    <w:tmpl w:val="0409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num w:numId="1">
    <w:abstractNumId w:val="5"/>
  </w:num>
  <w:num w:numId="2">
    <w:abstractNumId w:val="2"/>
  </w:num>
  <w:num w:numId="3">
    <w:abstractNumId w:val="3"/>
  </w:num>
  <w:num w:numId="4">
    <w:abstractNumId w:val="1"/>
  </w:num>
  <w:num w:numId="5">
    <w:abstractNumId w:val="0"/>
  </w:num>
  <w:num w:numId="6">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C69"/>
    <w:rsid w:val="00001D30"/>
    <w:rsid w:val="000030BF"/>
    <w:rsid w:val="000059B9"/>
    <w:rsid w:val="0001614D"/>
    <w:rsid w:val="0001725D"/>
    <w:rsid w:val="000242A5"/>
    <w:rsid w:val="00024BFC"/>
    <w:rsid w:val="000303EA"/>
    <w:rsid w:val="0004075B"/>
    <w:rsid w:val="000451BD"/>
    <w:rsid w:val="00051ABE"/>
    <w:rsid w:val="00057EDE"/>
    <w:rsid w:val="00065498"/>
    <w:rsid w:val="00072420"/>
    <w:rsid w:val="000748D4"/>
    <w:rsid w:val="000748F2"/>
    <w:rsid w:val="000765ED"/>
    <w:rsid w:val="00082B38"/>
    <w:rsid w:val="0009501E"/>
    <w:rsid w:val="00096451"/>
    <w:rsid w:val="000A1BFA"/>
    <w:rsid w:val="000B604B"/>
    <w:rsid w:val="000C2C34"/>
    <w:rsid w:val="000C5180"/>
    <w:rsid w:val="000D130F"/>
    <w:rsid w:val="000D160E"/>
    <w:rsid w:val="000D2747"/>
    <w:rsid w:val="000D31B0"/>
    <w:rsid w:val="000D7EE8"/>
    <w:rsid w:val="000E39F3"/>
    <w:rsid w:val="000E7763"/>
    <w:rsid w:val="000F1F5A"/>
    <w:rsid w:val="000F3550"/>
    <w:rsid w:val="000F7BEC"/>
    <w:rsid w:val="0011277A"/>
    <w:rsid w:val="00122E78"/>
    <w:rsid w:val="00125AEA"/>
    <w:rsid w:val="0013252E"/>
    <w:rsid w:val="00142EC4"/>
    <w:rsid w:val="00144010"/>
    <w:rsid w:val="00152017"/>
    <w:rsid w:val="00155077"/>
    <w:rsid w:val="001554F4"/>
    <w:rsid w:val="00156817"/>
    <w:rsid w:val="001710D6"/>
    <w:rsid w:val="00172C5F"/>
    <w:rsid w:val="0017703E"/>
    <w:rsid w:val="00180BF3"/>
    <w:rsid w:val="00182C09"/>
    <w:rsid w:val="0019745F"/>
    <w:rsid w:val="001A27CA"/>
    <w:rsid w:val="001B0AFC"/>
    <w:rsid w:val="001B1C0A"/>
    <w:rsid w:val="001B4D8B"/>
    <w:rsid w:val="001B59C1"/>
    <w:rsid w:val="001C7F43"/>
    <w:rsid w:val="001F289B"/>
    <w:rsid w:val="00206AF9"/>
    <w:rsid w:val="00210755"/>
    <w:rsid w:val="00213428"/>
    <w:rsid w:val="002146A7"/>
    <w:rsid w:val="00220330"/>
    <w:rsid w:val="00222F60"/>
    <w:rsid w:val="00233ABC"/>
    <w:rsid w:val="00242767"/>
    <w:rsid w:val="00243055"/>
    <w:rsid w:val="00251C4A"/>
    <w:rsid w:val="002529EC"/>
    <w:rsid w:val="002535AD"/>
    <w:rsid w:val="00253725"/>
    <w:rsid w:val="00256DF7"/>
    <w:rsid w:val="00266855"/>
    <w:rsid w:val="00270B42"/>
    <w:rsid w:val="0027681E"/>
    <w:rsid w:val="0028462C"/>
    <w:rsid w:val="002855CF"/>
    <w:rsid w:val="0028589E"/>
    <w:rsid w:val="00292C82"/>
    <w:rsid w:val="00294BF7"/>
    <w:rsid w:val="00295137"/>
    <w:rsid w:val="00295B96"/>
    <w:rsid w:val="00295D67"/>
    <w:rsid w:val="00297A08"/>
    <w:rsid w:val="002B225F"/>
    <w:rsid w:val="002B4415"/>
    <w:rsid w:val="002B4618"/>
    <w:rsid w:val="002B6C8A"/>
    <w:rsid w:val="002B785D"/>
    <w:rsid w:val="002B7C45"/>
    <w:rsid w:val="002C064D"/>
    <w:rsid w:val="002C19AD"/>
    <w:rsid w:val="002C266D"/>
    <w:rsid w:val="002C690C"/>
    <w:rsid w:val="002D60D7"/>
    <w:rsid w:val="002D6680"/>
    <w:rsid w:val="002E2974"/>
    <w:rsid w:val="002F2B9B"/>
    <w:rsid w:val="002F6AC2"/>
    <w:rsid w:val="00300F46"/>
    <w:rsid w:val="0030272B"/>
    <w:rsid w:val="003058C3"/>
    <w:rsid w:val="0031011B"/>
    <w:rsid w:val="00315D0C"/>
    <w:rsid w:val="00332AA9"/>
    <w:rsid w:val="00347A50"/>
    <w:rsid w:val="003500D8"/>
    <w:rsid w:val="00355854"/>
    <w:rsid w:val="00370217"/>
    <w:rsid w:val="0037280B"/>
    <w:rsid w:val="00372CD3"/>
    <w:rsid w:val="003737B7"/>
    <w:rsid w:val="003808AF"/>
    <w:rsid w:val="003828A6"/>
    <w:rsid w:val="00384531"/>
    <w:rsid w:val="00384A2E"/>
    <w:rsid w:val="00392FC8"/>
    <w:rsid w:val="0039714D"/>
    <w:rsid w:val="003A12B3"/>
    <w:rsid w:val="003A4737"/>
    <w:rsid w:val="003A4F4D"/>
    <w:rsid w:val="003B1BB3"/>
    <w:rsid w:val="003C32FD"/>
    <w:rsid w:val="003C548B"/>
    <w:rsid w:val="003C7D1C"/>
    <w:rsid w:val="003E1D62"/>
    <w:rsid w:val="003E478C"/>
    <w:rsid w:val="003E78B7"/>
    <w:rsid w:val="003F77FB"/>
    <w:rsid w:val="00406C78"/>
    <w:rsid w:val="004123E8"/>
    <w:rsid w:val="00415AF8"/>
    <w:rsid w:val="00417137"/>
    <w:rsid w:val="00420EA6"/>
    <w:rsid w:val="004221C1"/>
    <w:rsid w:val="004357F2"/>
    <w:rsid w:val="00435A23"/>
    <w:rsid w:val="00450F5E"/>
    <w:rsid w:val="00451397"/>
    <w:rsid w:val="00451555"/>
    <w:rsid w:val="00453246"/>
    <w:rsid w:val="00462EB1"/>
    <w:rsid w:val="00463C7A"/>
    <w:rsid w:val="004668E0"/>
    <w:rsid w:val="004712DE"/>
    <w:rsid w:val="00472428"/>
    <w:rsid w:val="00476646"/>
    <w:rsid w:val="00480ABD"/>
    <w:rsid w:val="00484E3F"/>
    <w:rsid w:val="004A36AE"/>
    <w:rsid w:val="004B14CF"/>
    <w:rsid w:val="004B6215"/>
    <w:rsid w:val="004B67C7"/>
    <w:rsid w:val="004C17AF"/>
    <w:rsid w:val="004C30D6"/>
    <w:rsid w:val="004C64C8"/>
    <w:rsid w:val="004D3B51"/>
    <w:rsid w:val="004D3FA0"/>
    <w:rsid w:val="004D5C6A"/>
    <w:rsid w:val="004E5C96"/>
    <w:rsid w:val="004F124C"/>
    <w:rsid w:val="004F3369"/>
    <w:rsid w:val="004F60DF"/>
    <w:rsid w:val="0050130F"/>
    <w:rsid w:val="005046B2"/>
    <w:rsid w:val="00505C93"/>
    <w:rsid w:val="005062DC"/>
    <w:rsid w:val="00510842"/>
    <w:rsid w:val="00511BFC"/>
    <w:rsid w:val="00520BA5"/>
    <w:rsid w:val="00531E44"/>
    <w:rsid w:val="0053670C"/>
    <w:rsid w:val="00540961"/>
    <w:rsid w:val="00541ED7"/>
    <w:rsid w:val="0054250F"/>
    <w:rsid w:val="005451BB"/>
    <w:rsid w:val="005634D5"/>
    <w:rsid w:val="00570B8E"/>
    <w:rsid w:val="0058127C"/>
    <w:rsid w:val="0058191D"/>
    <w:rsid w:val="00585F77"/>
    <w:rsid w:val="005936AD"/>
    <w:rsid w:val="00597870"/>
    <w:rsid w:val="005A4552"/>
    <w:rsid w:val="005A7748"/>
    <w:rsid w:val="005B3575"/>
    <w:rsid w:val="005C4647"/>
    <w:rsid w:val="005C4A8C"/>
    <w:rsid w:val="005C54E2"/>
    <w:rsid w:val="005D1078"/>
    <w:rsid w:val="005D5AD2"/>
    <w:rsid w:val="005E2215"/>
    <w:rsid w:val="005E624A"/>
    <w:rsid w:val="005F3868"/>
    <w:rsid w:val="005F7626"/>
    <w:rsid w:val="005F76BF"/>
    <w:rsid w:val="00623F38"/>
    <w:rsid w:val="00624275"/>
    <w:rsid w:val="00627D7D"/>
    <w:rsid w:val="00627F3A"/>
    <w:rsid w:val="0063489B"/>
    <w:rsid w:val="00636B9E"/>
    <w:rsid w:val="00650D3F"/>
    <w:rsid w:val="0065116A"/>
    <w:rsid w:val="006533EC"/>
    <w:rsid w:val="00663297"/>
    <w:rsid w:val="0066518F"/>
    <w:rsid w:val="0066720E"/>
    <w:rsid w:val="00675D3D"/>
    <w:rsid w:val="00682E0A"/>
    <w:rsid w:val="0068334D"/>
    <w:rsid w:val="0068545E"/>
    <w:rsid w:val="006872D2"/>
    <w:rsid w:val="00693E5C"/>
    <w:rsid w:val="00694EEE"/>
    <w:rsid w:val="00696BB2"/>
    <w:rsid w:val="006A3076"/>
    <w:rsid w:val="006A442B"/>
    <w:rsid w:val="006A5913"/>
    <w:rsid w:val="006B2F4A"/>
    <w:rsid w:val="006B37ED"/>
    <w:rsid w:val="006B41DB"/>
    <w:rsid w:val="006B7E39"/>
    <w:rsid w:val="006C334E"/>
    <w:rsid w:val="006C6970"/>
    <w:rsid w:val="006D140E"/>
    <w:rsid w:val="006D673F"/>
    <w:rsid w:val="006E2D47"/>
    <w:rsid w:val="006E5380"/>
    <w:rsid w:val="006E7A16"/>
    <w:rsid w:val="006F3DFB"/>
    <w:rsid w:val="006F5336"/>
    <w:rsid w:val="006F6E6D"/>
    <w:rsid w:val="00710ED4"/>
    <w:rsid w:val="00721D0B"/>
    <w:rsid w:val="00722747"/>
    <w:rsid w:val="00723962"/>
    <w:rsid w:val="00731962"/>
    <w:rsid w:val="00733D61"/>
    <w:rsid w:val="00740FE5"/>
    <w:rsid w:val="0074176E"/>
    <w:rsid w:val="00744605"/>
    <w:rsid w:val="0075301D"/>
    <w:rsid w:val="00764714"/>
    <w:rsid w:val="0076674D"/>
    <w:rsid w:val="00767D40"/>
    <w:rsid w:val="0077232B"/>
    <w:rsid w:val="007747DE"/>
    <w:rsid w:val="00784B0E"/>
    <w:rsid w:val="00785A09"/>
    <w:rsid w:val="007876BC"/>
    <w:rsid w:val="007961A2"/>
    <w:rsid w:val="00797782"/>
    <w:rsid w:val="00797FC9"/>
    <w:rsid w:val="007A2B08"/>
    <w:rsid w:val="007A3CCD"/>
    <w:rsid w:val="007A64C7"/>
    <w:rsid w:val="007B1C42"/>
    <w:rsid w:val="007B623C"/>
    <w:rsid w:val="007B7BF6"/>
    <w:rsid w:val="007C5493"/>
    <w:rsid w:val="007C72CA"/>
    <w:rsid w:val="007C7709"/>
    <w:rsid w:val="007D237C"/>
    <w:rsid w:val="007D2CE0"/>
    <w:rsid w:val="007D4746"/>
    <w:rsid w:val="007E6684"/>
    <w:rsid w:val="007F0A92"/>
    <w:rsid w:val="007F11D6"/>
    <w:rsid w:val="007F76E1"/>
    <w:rsid w:val="00802C78"/>
    <w:rsid w:val="00803E5E"/>
    <w:rsid w:val="00805D81"/>
    <w:rsid w:val="00807E7D"/>
    <w:rsid w:val="008134A0"/>
    <w:rsid w:val="00815908"/>
    <w:rsid w:val="00816736"/>
    <w:rsid w:val="008174A2"/>
    <w:rsid w:val="00822886"/>
    <w:rsid w:val="00822E67"/>
    <w:rsid w:val="00831C78"/>
    <w:rsid w:val="0083349D"/>
    <w:rsid w:val="0083419E"/>
    <w:rsid w:val="00834BE1"/>
    <w:rsid w:val="00836DC1"/>
    <w:rsid w:val="00837543"/>
    <w:rsid w:val="00844248"/>
    <w:rsid w:val="00846BB1"/>
    <w:rsid w:val="00847092"/>
    <w:rsid w:val="00855CDF"/>
    <w:rsid w:val="008665D2"/>
    <w:rsid w:val="008679B0"/>
    <w:rsid w:val="00870F5D"/>
    <w:rsid w:val="008714E8"/>
    <w:rsid w:val="00883D8C"/>
    <w:rsid w:val="00895591"/>
    <w:rsid w:val="00896257"/>
    <w:rsid w:val="0089631F"/>
    <w:rsid w:val="008965F7"/>
    <w:rsid w:val="008976D1"/>
    <w:rsid w:val="008A1C20"/>
    <w:rsid w:val="008B439F"/>
    <w:rsid w:val="008B7244"/>
    <w:rsid w:val="008B7708"/>
    <w:rsid w:val="008D114B"/>
    <w:rsid w:val="008D2ADE"/>
    <w:rsid w:val="008D56FC"/>
    <w:rsid w:val="008E12E5"/>
    <w:rsid w:val="008E39B5"/>
    <w:rsid w:val="008E5242"/>
    <w:rsid w:val="008E5988"/>
    <w:rsid w:val="008F26DE"/>
    <w:rsid w:val="008F2DD8"/>
    <w:rsid w:val="008F705F"/>
    <w:rsid w:val="009125E1"/>
    <w:rsid w:val="00914434"/>
    <w:rsid w:val="009145D0"/>
    <w:rsid w:val="009152B0"/>
    <w:rsid w:val="00915610"/>
    <w:rsid w:val="00916D9D"/>
    <w:rsid w:val="009249CC"/>
    <w:rsid w:val="009346A4"/>
    <w:rsid w:val="00950CE3"/>
    <w:rsid w:val="009518DE"/>
    <w:rsid w:val="00963727"/>
    <w:rsid w:val="00965F02"/>
    <w:rsid w:val="00967DF5"/>
    <w:rsid w:val="00972A74"/>
    <w:rsid w:val="00980D50"/>
    <w:rsid w:val="0098638B"/>
    <w:rsid w:val="00994EFC"/>
    <w:rsid w:val="009B0484"/>
    <w:rsid w:val="009B48C8"/>
    <w:rsid w:val="009B6DCC"/>
    <w:rsid w:val="009C2229"/>
    <w:rsid w:val="009C5EC7"/>
    <w:rsid w:val="009D3B1D"/>
    <w:rsid w:val="009E5398"/>
    <w:rsid w:val="009E7429"/>
    <w:rsid w:val="009F3033"/>
    <w:rsid w:val="00A078F3"/>
    <w:rsid w:val="00A137B2"/>
    <w:rsid w:val="00A1613D"/>
    <w:rsid w:val="00A17A8C"/>
    <w:rsid w:val="00A241BD"/>
    <w:rsid w:val="00A25B2F"/>
    <w:rsid w:val="00A27280"/>
    <w:rsid w:val="00A30131"/>
    <w:rsid w:val="00A35B0E"/>
    <w:rsid w:val="00A4035C"/>
    <w:rsid w:val="00A44D5A"/>
    <w:rsid w:val="00A4615B"/>
    <w:rsid w:val="00A63A0A"/>
    <w:rsid w:val="00A66015"/>
    <w:rsid w:val="00A717FD"/>
    <w:rsid w:val="00A71DDE"/>
    <w:rsid w:val="00A82ABF"/>
    <w:rsid w:val="00A85CBF"/>
    <w:rsid w:val="00A90B44"/>
    <w:rsid w:val="00A927A1"/>
    <w:rsid w:val="00A9506C"/>
    <w:rsid w:val="00AA4E5B"/>
    <w:rsid w:val="00AA7ED4"/>
    <w:rsid w:val="00AB0A62"/>
    <w:rsid w:val="00AB0D96"/>
    <w:rsid w:val="00AC37E4"/>
    <w:rsid w:val="00AC3DA7"/>
    <w:rsid w:val="00AC41A0"/>
    <w:rsid w:val="00AC521F"/>
    <w:rsid w:val="00AC5396"/>
    <w:rsid w:val="00AC760E"/>
    <w:rsid w:val="00AE0E09"/>
    <w:rsid w:val="00AE18B8"/>
    <w:rsid w:val="00AE24A2"/>
    <w:rsid w:val="00AF26A0"/>
    <w:rsid w:val="00AF4A3F"/>
    <w:rsid w:val="00AF4C07"/>
    <w:rsid w:val="00AF794E"/>
    <w:rsid w:val="00B0419B"/>
    <w:rsid w:val="00B07AD0"/>
    <w:rsid w:val="00B14217"/>
    <w:rsid w:val="00B16BCF"/>
    <w:rsid w:val="00B1731C"/>
    <w:rsid w:val="00B21CD1"/>
    <w:rsid w:val="00B2328F"/>
    <w:rsid w:val="00B26FD7"/>
    <w:rsid w:val="00B30A27"/>
    <w:rsid w:val="00B3448E"/>
    <w:rsid w:val="00B62C19"/>
    <w:rsid w:val="00B65B02"/>
    <w:rsid w:val="00B75AED"/>
    <w:rsid w:val="00B81EC6"/>
    <w:rsid w:val="00B82C69"/>
    <w:rsid w:val="00B84138"/>
    <w:rsid w:val="00BA0CCE"/>
    <w:rsid w:val="00BA4B6A"/>
    <w:rsid w:val="00BB1E33"/>
    <w:rsid w:val="00BC18EC"/>
    <w:rsid w:val="00BC2C8F"/>
    <w:rsid w:val="00BD0609"/>
    <w:rsid w:val="00BD1F09"/>
    <w:rsid w:val="00BD6958"/>
    <w:rsid w:val="00BE013B"/>
    <w:rsid w:val="00BE0170"/>
    <w:rsid w:val="00BE6BA0"/>
    <w:rsid w:val="00BF17D9"/>
    <w:rsid w:val="00BF29FE"/>
    <w:rsid w:val="00BF4850"/>
    <w:rsid w:val="00C05DEE"/>
    <w:rsid w:val="00C07F05"/>
    <w:rsid w:val="00C12757"/>
    <w:rsid w:val="00C308D3"/>
    <w:rsid w:val="00C30FAE"/>
    <w:rsid w:val="00C31762"/>
    <w:rsid w:val="00C32253"/>
    <w:rsid w:val="00C32E4A"/>
    <w:rsid w:val="00C40F13"/>
    <w:rsid w:val="00C44431"/>
    <w:rsid w:val="00C44526"/>
    <w:rsid w:val="00C46EAE"/>
    <w:rsid w:val="00C507E0"/>
    <w:rsid w:val="00C53973"/>
    <w:rsid w:val="00C54CAA"/>
    <w:rsid w:val="00C552A6"/>
    <w:rsid w:val="00C55FF4"/>
    <w:rsid w:val="00C56CDC"/>
    <w:rsid w:val="00C622F0"/>
    <w:rsid w:val="00C63172"/>
    <w:rsid w:val="00C65EF4"/>
    <w:rsid w:val="00C725D9"/>
    <w:rsid w:val="00C7296E"/>
    <w:rsid w:val="00C731B7"/>
    <w:rsid w:val="00C733F8"/>
    <w:rsid w:val="00C739CE"/>
    <w:rsid w:val="00C824E2"/>
    <w:rsid w:val="00C83079"/>
    <w:rsid w:val="00C94C02"/>
    <w:rsid w:val="00CA0271"/>
    <w:rsid w:val="00CA3671"/>
    <w:rsid w:val="00CA4B6A"/>
    <w:rsid w:val="00CB02A3"/>
    <w:rsid w:val="00CB2F2C"/>
    <w:rsid w:val="00CB66F9"/>
    <w:rsid w:val="00CC1F49"/>
    <w:rsid w:val="00CC3D78"/>
    <w:rsid w:val="00CC45D8"/>
    <w:rsid w:val="00CC65B0"/>
    <w:rsid w:val="00CC798B"/>
    <w:rsid w:val="00CD3AAC"/>
    <w:rsid w:val="00CD4728"/>
    <w:rsid w:val="00CD49CA"/>
    <w:rsid w:val="00CE506F"/>
    <w:rsid w:val="00CF1769"/>
    <w:rsid w:val="00CF3F94"/>
    <w:rsid w:val="00CF548B"/>
    <w:rsid w:val="00D03205"/>
    <w:rsid w:val="00D0637A"/>
    <w:rsid w:val="00D06665"/>
    <w:rsid w:val="00D06F24"/>
    <w:rsid w:val="00D150D1"/>
    <w:rsid w:val="00D1513A"/>
    <w:rsid w:val="00D16BF9"/>
    <w:rsid w:val="00D224BF"/>
    <w:rsid w:val="00D257BA"/>
    <w:rsid w:val="00D279EC"/>
    <w:rsid w:val="00D30F66"/>
    <w:rsid w:val="00D31DAC"/>
    <w:rsid w:val="00D33415"/>
    <w:rsid w:val="00D42219"/>
    <w:rsid w:val="00D445EB"/>
    <w:rsid w:val="00D4514C"/>
    <w:rsid w:val="00D46457"/>
    <w:rsid w:val="00D665B5"/>
    <w:rsid w:val="00D66C40"/>
    <w:rsid w:val="00D67CE6"/>
    <w:rsid w:val="00D71A12"/>
    <w:rsid w:val="00D71ECB"/>
    <w:rsid w:val="00D736E0"/>
    <w:rsid w:val="00D75502"/>
    <w:rsid w:val="00D84005"/>
    <w:rsid w:val="00D845C1"/>
    <w:rsid w:val="00D9508A"/>
    <w:rsid w:val="00DA29CD"/>
    <w:rsid w:val="00DB679D"/>
    <w:rsid w:val="00DC1D67"/>
    <w:rsid w:val="00DC384B"/>
    <w:rsid w:val="00DC441E"/>
    <w:rsid w:val="00DC4D1B"/>
    <w:rsid w:val="00DC69A3"/>
    <w:rsid w:val="00DE13BB"/>
    <w:rsid w:val="00DF0A2D"/>
    <w:rsid w:val="00DF1478"/>
    <w:rsid w:val="00DF2E34"/>
    <w:rsid w:val="00DF3E86"/>
    <w:rsid w:val="00DF40D9"/>
    <w:rsid w:val="00E01277"/>
    <w:rsid w:val="00E018D1"/>
    <w:rsid w:val="00E13CF0"/>
    <w:rsid w:val="00E163FA"/>
    <w:rsid w:val="00E203E8"/>
    <w:rsid w:val="00E227F9"/>
    <w:rsid w:val="00E24DED"/>
    <w:rsid w:val="00E31E94"/>
    <w:rsid w:val="00E3219F"/>
    <w:rsid w:val="00E33672"/>
    <w:rsid w:val="00E34EEE"/>
    <w:rsid w:val="00E44181"/>
    <w:rsid w:val="00E446CA"/>
    <w:rsid w:val="00E44B14"/>
    <w:rsid w:val="00E51DD9"/>
    <w:rsid w:val="00E57385"/>
    <w:rsid w:val="00E57F60"/>
    <w:rsid w:val="00E6131A"/>
    <w:rsid w:val="00E70136"/>
    <w:rsid w:val="00E709A0"/>
    <w:rsid w:val="00E801FC"/>
    <w:rsid w:val="00E84F18"/>
    <w:rsid w:val="00E9607F"/>
    <w:rsid w:val="00E96479"/>
    <w:rsid w:val="00EA0DA3"/>
    <w:rsid w:val="00EA163C"/>
    <w:rsid w:val="00EA1B98"/>
    <w:rsid w:val="00EA310B"/>
    <w:rsid w:val="00EA3827"/>
    <w:rsid w:val="00EA7145"/>
    <w:rsid w:val="00EB37CC"/>
    <w:rsid w:val="00EC0CE5"/>
    <w:rsid w:val="00EC28C1"/>
    <w:rsid w:val="00EF36BB"/>
    <w:rsid w:val="00EF5770"/>
    <w:rsid w:val="00EF76E2"/>
    <w:rsid w:val="00F06507"/>
    <w:rsid w:val="00F1024F"/>
    <w:rsid w:val="00F16A27"/>
    <w:rsid w:val="00F205BB"/>
    <w:rsid w:val="00F225B9"/>
    <w:rsid w:val="00F25367"/>
    <w:rsid w:val="00F33E3E"/>
    <w:rsid w:val="00F4077F"/>
    <w:rsid w:val="00F519C3"/>
    <w:rsid w:val="00F576A2"/>
    <w:rsid w:val="00F61B90"/>
    <w:rsid w:val="00F64DA0"/>
    <w:rsid w:val="00F66FE6"/>
    <w:rsid w:val="00F77F22"/>
    <w:rsid w:val="00F80AA3"/>
    <w:rsid w:val="00F828EF"/>
    <w:rsid w:val="00F83ABD"/>
    <w:rsid w:val="00F87328"/>
    <w:rsid w:val="00F952EB"/>
    <w:rsid w:val="00F9704B"/>
    <w:rsid w:val="00FA5DA1"/>
    <w:rsid w:val="00FB0DDB"/>
    <w:rsid w:val="00FB15F1"/>
    <w:rsid w:val="00FB5E5A"/>
    <w:rsid w:val="00FC2A50"/>
    <w:rsid w:val="00FE03A7"/>
    <w:rsid w:val="00FE0AF3"/>
    <w:rsid w:val="00FE1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64408B"/>
  <w15:docId w15:val="{8FB709FF-B262-4DC6-9578-54C90A757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7">
    <w:name w:val="heading 7"/>
    <w:basedOn w:val="Normal"/>
    <w:next w:val="Normal"/>
    <w:link w:val="Ttulo7Car"/>
    <w:uiPriority w:val="9"/>
    <w:semiHidden/>
    <w:unhideWhenUsed/>
    <w:qFormat/>
    <w:rsid w:val="001710D6"/>
    <w:pPr>
      <w:keepNext/>
      <w:keepLines/>
      <w:spacing w:before="40" w:after="0"/>
      <w:outlineLvl w:val="6"/>
    </w:pPr>
    <w:rPr>
      <w:rFonts w:eastAsiaTheme="majorEastAsia" w:cstheme="majorBidi"/>
      <w:color w:val="595959" w:themeColor="text1" w:themeTint="A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character" w:customStyle="1" w:styleId="Ttulo7Car">
    <w:name w:val="Título 7 Car"/>
    <w:basedOn w:val="Fuentedeprrafopredeter"/>
    <w:link w:val="Ttulo7"/>
    <w:uiPriority w:val="9"/>
    <w:semiHidden/>
    <w:rsid w:val="001710D6"/>
    <w:rPr>
      <w:rFonts w:eastAsiaTheme="majorEastAsia" w:cstheme="majorBidi"/>
      <w:color w:val="595959" w:themeColor="text1" w:themeTint="A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2929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fccc.int/sites/default/files/resource/CMA2018_03a02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fccc.int/sites/default/files/resource/cma2021_L21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C82132-918A-4EC0-96C2-EBA0CF071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5</Pages>
  <Words>1953</Words>
  <Characters>10746</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Fabiana Cardozo</cp:lastModifiedBy>
  <cp:revision>19</cp:revision>
  <cp:lastPrinted>2026-02-27T17:21:00Z</cp:lastPrinted>
  <dcterms:created xsi:type="dcterms:W3CDTF">2025-02-19T17:22:00Z</dcterms:created>
  <dcterms:modified xsi:type="dcterms:W3CDTF">2026-02-27T17:22:00Z</dcterms:modified>
</cp:coreProperties>
</file>