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1FB8F4" w14:textId="77777777" w:rsidR="00284DD3" w:rsidRPr="00DB5FC0" w:rsidRDefault="00284DD3" w:rsidP="00284DD3">
      <w:pPr>
        <w:spacing w:after="0" w:line="240" w:lineRule="auto"/>
        <w:jc w:val="center"/>
        <w:rPr>
          <w:rFonts w:eastAsia="MS Mincho" w:cstheme="minorHAnsi"/>
          <w:b/>
          <w:sz w:val="24"/>
          <w:szCs w:val="24"/>
          <w:lang w:val="es-PY" w:eastAsia="ja-JP"/>
        </w:rPr>
      </w:pPr>
      <w:bookmarkStart w:id="0" w:name="_Hlk152157320"/>
      <w:r w:rsidRPr="00DB5FC0">
        <w:rPr>
          <w:rFonts w:eastAsia="MS Mincho" w:cstheme="minorHAnsi"/>
          <w:b/>
          <w:sz w:val="24"/>
          <w:szCs w:val="24"/>
          <w:lang w:val="es-PY" w:eastAsia="ja-JP"/>
        </w:rPr>
        <w:t>Proyecto Primer y Segundo Informe Bienal de Transparencia y Quinta Comunicación Nacional (1BTR + 5NC &amp; 2BTR)</w:t>
      </w:r>
    </w:p>
    <w:bookmarkEnd w:id="0"/>
    <w:p w14:paraId="53075489" w14:textId="77777777" w:rsidR="00284DD3" w:rsidRPr="00DB5FC0" w:rsidRDefault="00284DD3" w:rsidP="00284DD3">
      <w:pPr>
        <w:spacing w:after="0" w:line="240" w:lineRule="auto"/>
        <w:jc w:val="both"/>
        <w:rPr>
          <w:rFonts w:eastAsia="MS Mincho" w:cstheme="minorHAnsi"/>
          <w:b/>
          <w:sz w:val="24"/>
          <w:szCs w:val="24"/>
          <w:lang w:val="es-ES_tradnl" w:eastAsia="ja-JP"/>
        </w:rPr>
      </w:pPr>
    </w:p>
    <w:p w14:paraId="5B42FB30" w14:textId="77777777" w:rsidR="00284DD3" w:rsidRPr="00DB5FC0" w:rsidRDefault="00284DD3" w:rsidP="00284DD3">
      <w:pPr>
        <w:spacing w:after="0" w:line="240" w:lineRule="auto"/>
        <w:jc w:val="center"/>
        <w:rPr>
          <w:rFonts w:eastAsia="MS Mincho" w:cstheme="minorHAnsi"/>
          <w:b/>
          <w:sz w:val="24"/>
          <w:szCs w:val="24"/>
          <w:lang w:val="es-ES_tradnl" w:eastAsia="ja-JP"/>
        </w:rPr>
      </w:pPr>
      <w:r w:rsidRPr="00DB5FC0">
        <w:rPr>
          <w:rFonts w:eastAsia="MS Mincho" w:cstheme="minorHAnsi"/>
          <w:b/>
          <w:sz w:val="24"/>
          <w:szCs w:val="24"/>
          <w:lang w:val="es-ES_tradnl" w:eastAsia="ja-JP"/>
        </w:rPr>
        <w:t>TERMINO DE REFERENCIA</w:t>
      </w:r>
    </w:p>
    <w:p w14:paraId="06D4F1B5" w14:textId="77777777" w:rsidR="00EF5770" w:rsidRPr="00DB5FC0" w:rsidRDefault="00EF5770" w:rsidP="00072420">
      <w:pPr>
        <w:spacing w:after="0" w:line="240" w:lineRule="auto"/>
        <w:jc w:val="both"/>
        <w:rPr>
          <w:rFonts w:eastAsia="MS Mincho" w:cstheme="minorHAnsi"/>
          <w:b/>
          <w:sz w:val="24"/>
          <w:szCs w:val="24"/>
          <w:lang w:val="es-ES_tradnl" w:eastAsia="ja-JP"/>
        </w:rPr>
      </w:pPr>
    </w:p>
    <w:p w14:paraId="4F744F38" w14:textId="509152C2" w:rsidR="000E3163" w:rsidRPr="000E3163" w:rsidRDefault="000E3163" w:rsidP="00FC0A26">
      <w:pPr>
        <w:jc w:val="center"/>
        <w:rPr>
          <w:rFonts w:ascii="Calibri" w:eastAsia="Times New Roman" w:hAnsi="Calibri" w:cs="Calibri"/>
          <w:b/>
          <w:bCs/>
          <w:sz w:val="24"/>
          <w:szCs w:val="24"/>
          <w:lang w:val="es-MX" w:eastAsia="es-MX"/>
        </w:rPr>
      </w:pPr>
      <w:bookmarkStart w:id="1" w:name="_Hlk27127604"/>
      <w:r w:rsidRPr="000E3163">
        <w:rPr>
          <w:rFonts w:ascii="Calibri" w:eastAsia="Times New Roman" w:hAnsi="Calibri" w:cs="Calibri"/>
          <w:b/>
          <w:bCs/>
          <w:sz w:val="24"/>
          <w:szCs w:val="24"/>
          <w:lang w:val="es-MX" w:eastAsia="es-MX"/>
        </w:rPr>
        <w:t>“</w:t>
      </w:r>
      <w:r w:rsidR="00C42F01">
        <w:rPr>
          <w:rFonts w:ascii="Calibri" w:eastAsia="Times New Roman" w:hAnsi="Calibri" w:cs="Calibri"/>
          <w:b/>
          <w:bCs/>
          <w:sz w:val="24"/>
          <w:szCs w:val="24"/>
          <w:lang w:val="es-MX" w:eastAsia="es-MX"/>
        </w:rPr>
        <w:t xml:space="preserve">Auxiliar </w:t>
      </w:r>
      <w:r w:rsidR="00BE6D42">
        <w:rPr>
          <w:rFonts w:ascii="Aptos" w:hAnsi="Aptos" w:cs="Arial"/>
          <w:b/>
        </w:rPr>
        <w:t>d</w:t>
      </w:r>
      <w:r w:rsidR="00BE6D42" w:rsidRPr="00BE6D42">
        <w:rPr>
          <w:rFonts w:ascii="Aptos" w:hAnsi="Aptos" w:cs="Arial"/>
          <w:b/>
        </w:rPr>
        <w:t xml:space="preserve">e Apoyo Informático </w:t>
      </w:r>
      <w:r w:rsidR="00BE6D42">
        <w:rPr>
          <w:rFonts w:ascii="Aptos" w:hAnsi="Aptos" w:cs="Arial"/>
          <w:b/>
        </w:rPr>
        <w:t>a l</w:t>
      </w:r>
      <w:r w:rsidR="00BE6D42" w:rsidRPr="00BE6D42">
        <w:rPr>
          <w:rFonts w:ascii="Aptos" w:hAnsi="Aptos" w:cs="Arial"/>
          <w:b/>
        </w:rPr>
        <w:t xml:space="preserve">a Dirección </w:t>
      </w:r>
      <w:r w:rsidR="00BE6D42">
        <w:rPr>
          <w:rFonts w:ascii="Aptos" w:hAnsi="Aptos" w:cs="Arial"/>
          <w:b/>
        </w:rPr>
        <w:t>d</w:t>
      </w:r>
      <w:r w:rsidR="00BE6D42" w:rsidRPr="00BE6D42">
        <w:rPr>
          <w:rFonts w:ascii="Aptos" w:hAnsi="Aptos" w:cs="Arial"/>
          <w:b/>
        </w:rPr>
        <w:t xml:space="preserve">e Sistema Informático </w:t>
      </w:r>
      <w:r w:rsidR="00774DB2">
        <w:rPr>
          <w:rFonts w:ascii="Aptos" w:hAnsi="Aptos" w:cs="Arial"/>
          <w:b/>
        </w:rPr>
        <w:t>y</w:t>
      </w:r>
      <w:r w:rsidR="00BE6D42" w:rsidRPr="00BE6D42">
        <w:rPr>
          <w:rFonts w:ascii="Aptos" w:hAnsi="Aptos" w:cs="Arial"/>
          <w:b/>
        </w:rPr>
        <w:t xml:space="preserve"> </w:t>
      </w:r>
      <w:r w:rsidR="00774DB2">
        <w:rPr>
          <w:rFonts w:ascii="Aptos" w:hAnsi="Aptos" w:cs="Arial"/>
          <w:b/>
        </w:rPr>
        <w:t>n</w:t>
      </w:r>
      <w:r w:rsidR="00BE6D42" w:rsidRPr="00BE6D42">
        <w:rPr>
          <w:rFonts w:ascii="Aptos" w:hAnsi="Aptos" w:cs="Arial"/>
          <w:b/>
        </w:rPr>
        <w:t xml:space="preserve">exo Con </w:t>
      </w:r>
      <w:r w:rsidR="00774DB2">
        <w:rPr>
          <w:rFonts w:ascii="Aptos" w:hAnsi="Aptos" w:cs="Arial"/>
          <w:b/>
        </w:rPr>
        <w:t>e</w:t>
      </w:r>
      <w:r w:rsidR="00BE6D42" w:rsidRPr="00BE6D42">
        <w:rPr>
          <w:rFonts w:ascii="Aptos" w:hAnsi="Aptos" w:cs="Arial"/>
          <w:b/>
        </w:rPr>
        <w:t>l Proyecto</w:t>
      </w:r>
      <w:r w:rsidRPr="000E3163">
        <w:rPr>
          <w:rFonts w:ascii="Calibri" w:eastAsia="Times New Roman" w:hAnsi="Calibri" w:cs="Calibri"/>
          <w:b/>
          <w:bCs/>
          <w:sz w:val="24"/>
          <w:szCs w:val="24"/>
          <w:lang w:val="es-MX" w:eastAsia="es-MX"/>
        </w:rPr>
        <w:t>”</w:t>
      </w:r>
    </w:p>
    <w:p w14:paraId="0479FC70" w14:textId="77777777" w:rsidR="000E3163" w:rsidRPr="000E3163" w:rsidRDefault="000E3163" w:rsidP="00ED3601">
      <w:pPr>
        <w:spacing w:after="0" w:line="240" w:lineRule="auto"/>
        <w:jc w:val="center"/>
        <w:rPr>
          <w:rFonts w:eastAsia="MS Mincho" w:cstheme="minorHAnsi"/>
          <w:sz w:val="24"/>
          <w:szCs w:val="24"/>
          <w:lang w:val="es-MX" w:eastAsia="ja-JP"/>
        </w:rPr>
      </w:pPr>
    </w:p>
    <w:bookmarkEnd w:id="1"/>
    <w:p w14:paraId="3504AA25" w14:textId="77777777" w:rsidR="00EF5770" w:rsidRPr="00DB5FC0" w:rsidRDefault="00EF5770" w:rsidP="00072420">
      <w:pPr>
        <w:numPr>
          <w:ilvl w:val="0"/>
          <w:numId w:val="1"/>
        </w:numPr>
        <w:spacing w:after="0" w:line="240" w:lineRule="auto"/>
        <w:jc w:val="both"/>
        <w:rPr>
          <w:rFonts w:eastAsia="MS Mincho" w:cstheme="minorHAnsi"/>
          <w:b/>
          <w:sz w:val="24"/>
          <w:szCs w:val="24"/>
          <w:lang w:val="es-ES_tradnl" w:eastAsia="ja-JP"/>
        </w:rPr>
      </w:pPr>
      <w:r w:rsidRPr="00DB5FC0">
        <w:rPr>
          <w:rFonts w:eastAsia="MS Mincho" w:cstheme="minorHAnsi"/>
          <w:b/>
          <w:sz w:val="24"/>
          <w:szCs w:val="24"/>
          <w:lang w:val="es-ES_tradnl" w:eastAsia="ja-JP"/>
        </w:rPr>
        <w:t xml:space="preserve">Antecedentes </w:t>
      </w:r>
    </w:p>
    <w:p w14:paraId="0F00215D" w14:textId="77777777" w:rsidR="00BE013B" w:rsidRPr="00DB5FC0" w:rsidRDefault="00BE013B" w:rsidP="00072420">
      <w:pPr>
        <w:spacing w:after="0" w:line="240" w:lineRule="auto"/>
        <w:jc w:val="both"/>
        <w:rPr>
          <w:rFonts w:eastAsia="MS Mincho" w:cstheme="minorHAnsi"/>
          <w:sz w:val="24"/>
          <w:szCs w:val="24"/>
          <w:lang w:val="es-ES_tradnl" w:eastAsia="ja-JP"/>
        </w:rPr>
      </w:pPr>
    </w:p>
    <w:p w14:paraId="52129975" w14:textId="77777777" w:rsidR="00284DD3" w:rsidRPr="00DB5FC0" w:rsidRDefault="00284DD3" w:rsidP="00284DD3">
      <w:pPr>
        <w:spacing w:after="80" w:line="240" w:lineRule="auto"/>
        <w:ind w:right="27"/>
        <w:jc w:val="both"/>
        <w:rPr>
          <w:rFonts w:eastAsia="Candara"/>
          <w:sz w:val="24"/>
          <w:szCs w:val="24"/>
          <w:lang w:val="es-PY" w:eastAsia="en-IN"/>
        </w:rPr>
      </w:pPr>
      <w:r w:rsidRPr="00DB5FC0">
        <w:rPr>
          <w:rFonts w:eastAsia="Candara"/>
          <w:sz w:val="24"/>
          <w:szCs w:val="24"/>
          <w:lang w:val="es-PY" w:eastAsia="en-IN"/>
        </w:rPr>
        <w:t>La incorporación del cambio climático al derecho positivo paraguayo se formaliza con la promulgación de la Ley 251/93 que aprueba la Convención Marco de las Naciones Unidas sobre el Cambio Climático, adoptada durante la Conferencia de las Naciones Unidas sobre Medio Ambiente y Desarrollo - Cumbre de la Tierra - celebrada en la ciudad de Río de Janeiro, Brasil. Con la ratificación de la Convención a través de un instrumento jurídico, que se dio oficialmente en febrero de 1994, Paraguay asume derechos y obligaciones, en el ámbito jurídico internacional, respecto de la acción climática. En el marco del compromiso del país para cumplir con los objetivos de la Convención, en el año 2001 se implementó el Plan Nacional de Cambio Climático (PNCC) coordinado por el MADES y se iniciaron las actividades de la Comisión Nacional de Cambio Climático (CNCC).</w:t>
      </w:r>
    </w:p>
    <w:p w14:paraId="2E95F22D" w14:textId="77777777" w:rsidR="00284DD3" w:rsidRPr="00DB5FC0" w:rsidRDefault="00284DD3" w:rsidP="00284DD3">
      <w:pPr>
        <w:spacing w:after="80"/>
        <w:jc w:val="both"/>
        <w:rPr>
          <w:rFonts w:hAnsi="Times New Roman Bold"/>
          <w:color w:val="000000"/>
          <w:sz w:val="24"/>
          <w:szCs w:val="24"/>
          <w:lang w:val="es-PY"/>
        </w:rPr>
      </w:pPr>
      <w:r w:rsidRPr="00DB5FC0">
        <w:rPr>
          <w:rFonts w:hAnsi="Times New Roman Bold"/>
          <w:color w:val="000000"/>
          <w:sz w:val="24"/>
          <w:szCs w:val="24"/>
          <w:lang w:val="es-PY"/>
        </w:rPr>
        <w:t>El art</w:t>
      </w:r>
      <w:r w:rsidRPr="00DB5FC0">
        <w:rPr>
          <w:rFonts w:hAnsi="Times New Roman Bold"/>
          <w:color w:val="000000"/>
          <w:sz w:val="24"/>
          <w:szCs w:val="24"/>
          <w:lang w:val="es-PY"/>
        </w:rPr>
        <w:t>í</w:t>
      </w:r>
      <w:r w:rsidRPr="00DB5FC0">
        <w:rPr>
          <w:rFonts w:hAnsi="Times New Roman Bold"/>
          <w:color w:val="000000"/>
          <w:sz w:val="24"/>
          <w:szCs w:val="24"/>
          <w:lang w:val="es-PY"/>
        </w:rPr>
        <w:t>culo 4 de la Convenci</w:t>
      </w:r>
      <w:r w:rsidRPr="00DB5FC0">
        <w:rPr>
          <w:rFonts w:hAnsi="Times New Roman Bold"/>
          <w:color w:val="000000"/>
          <w:sz w:val="24"/>
          <w:szCs w:val="24"/>
          <w:lang w:val="es-PY"/>
        </w:rPr>
        <w:t>ó</w:t>
      </w:r>
      <w:r w:rsidRPr="00DB5FC0">
        <w:rPr>
          <w:rFonts w:hAnsi="Times New Roman Bold"/>
          <w:color w:val="000000"/>
          <w:sz w:val="24"/>
          <w:szCs w:val="24"/>
          <w:lang w:val="es-PY"/>
        </w:rPr>
        <w:t>n Marco de las Naciones Unidas sobre el Cambio Clim</w:t>
      </w:r>
      <w:r w:rsidRPr="00DB5FC0">
        <w:rPr>
          <w:rFonts w:hAnsi="Times New Roman Bold"/>
          <w:color w:val="000000"/>
          <w:sz w:val="24"/>
          <w:szCs w:val="24"/>
          <w:lang w:val="es-PY"/>
        </w:rPr>
        <w:t>á</w:t>
      </w:r>
      <w:r w:rsidRPr="00DB5FC0">
        <w:rPr>
          <w:rFonts w:hAnsi="Times New Roman Bold"/>
          <w:color w:val="000000"/>
          <w:sz w:val="24"/>
          <w:szCs w:val="24"/>
          <w:lang w:val="es-PY"/>
        </w:rPr>
        <w:t>tico establece como obligaci</w:t>
      </w:r>
      <w:r w:rsidRPr="00DB5FC0">
        <w:rPr>
          <w:rFonts w:hAnsi="Times New Roman Bold"/>
          <w:color w:val="000000"/>
          <w:sz w:val="24"/>
          <w:szCs w:val="24"/>
          <w:lang w:val="es-PY"/>
        </w:rPr>
        <w:t>ó</w:t>
      </w:r>
      <w:r w:rsidRPr="00DB5FC0">
        <w:rPr>
          <w:rFonts w:hAnsi="Times New Roman Bold"/>
          <w:color w:val="000000"/>
          <w:sz w:val="24"/>
          <w:szCs w:val="24"/>
          <w:lang w:val="es-PY"/>
        </w:rPr>
        <w:t>n para todas las Partes, teniendo en cuenta sus responsabilidades comunes pero diferenciadas, elaborar, actualizar peri</w:t>
      </w:r>
      <w:r w:rsidRPr="00DB5FC0">
        <w:rPr>
          <w:rFonts w:hAnsi="Times New Roman Bold"/>
          <w:color w:val="000000"/>
          <w:sz w:val="24"/>
          <w:szCs w:val="24"/>
          <w:lang w:val="es-PY"/>
        </w:rPr>
        <w:t>ó</w:t>
      </w:r>
      <w:r w:rsidRPr="00DB5FC0">
        <w:rPr>
          <w:rFonts w:hAnsi="Times New Roman Bold"/>
          <w:color w:val="000000"/>
          <w:sz w:val="24"/>
          <w:szCs w:val="24"/>
          <w:lang w:val="es-PY"/>
        </w:rPr>
        <w:t xml:space="preserve">dicamente, publicar y proporcionar a la Conferencia de las Partes inventarios nacionales de emisiones </w:t>
      </w:r>
      <w:proofErr w:type="spellStart"/>
      <w:r w:rsidRPr="00DB5FC0">
        <w:rPr>
          <w:rFonts w:hAnsi="Times New Roman Bold"/>
          <w:color w:val="000000"/>
          <w:sz w:val="24"/>
          <w:szCs w:val="24"/>
          <w:lang w:val="es-PY"/>
        </w:rPr>
        <w:t>antrop</w:t>
      </w:r>
      <w:r w:rsidRPr="00DB5FC0">
        <w:rPr>
          <w:rFonts w:hAnsi="Times New Roman Bold"/>
          <w:color w:val="000000"/>
          <w:sz w:val="24"/>
          <w:szCs w:val="24"/>
          <w:lang w:val="es-PY"/>
        </w:rPr>
        <w:t>ó</w:t>
      </w:r>
      <w:r w:rsidRPr="00DB5FC0">
        <w:rPr>
          <w:rFonts w:hAnsi="Times New Roman Bold"/>
          <w:color w:val="000000"/>
          <w:sz w:val="24"/>
          <w:szCs w:val="24"/>
          <w:lang w:val="es-PY"/>
        </w:rPr>
        <w:t>genas</w:t>
      </w:r>
      <w:proofErr w:type="spellEnd"/>
      <w:r w:rsidRPr="00DB5FC0">
        <w:rPr>
          <w:rFonts w:hAnsi="Times New Roman Bold"/>
          <w:color w:val="000000"/>
          <w:sz w:val="24"/>
          <w:szCs w:val="24"/>
          <w:lang w:val="es-PY"/>
        </w:rPr>
        <w:t xml:space="preserve"> por fuentes. y remociones por sumideros, de todos los gases de efecto invernadero no controlados por el Protocolo de Montreal, utilizando metodolog</w:t>
      </w:r>
      <w:r w:rsidRPr="00DB5FC0">
        <w:rPr>
          <w:rFonts w:hAnsi="Times New Roman Bold"/>
          <w:color w:val="000000"/>
          <w:sz w:val="24"/>
          <w:szCs w:val="24"/>
          <w:lang w:val="es-PY"/>
        </w:rPr>
        <w:t>í</w:t>
      </w:r>
      <w:r w:rsidRPr="00DB5FC0">
        <w:rPr>
          <w:rFonts w:hAnsi="Times New Roman Bold"/>
          <w:color w:val="000000"/>
          <w:sz w:val="24"/>
          <w:szCs w:val="24"/>
          <w:lang w:val="es-PY"/>
        </w:rPr>
        <w:t>as comparables acordadas por la Conferencia de las Partes, en donde el Paraguay debe reportar peri</w:t>
      </w:r>
      <w:r w:rsidRPr="00DB5FC0">
        <w:rPr>
          <w:rFonts w:hAnsi="Times New Roman Bold"/>
          <w:color w:val="000000"/>
          <w:sz w:val="24"/>
          <w:szCs w:val="24"/>
          <w:lang w:val="es-PY"/>
        </w:rPr>
        <w:t>ó</w:t>
      </w:r>
      <w:r w:rsidRPr="00DB5FC0">
        <w:rPr>
          <w:rFonts w:hAnsi="Times New Roman Bold"/>
          <w:color w:val="000000"/>
          <w:sz w:val="24"/>
          <w:szCs w:val="24"/>
          <w:lang w:val="es-PY"/>
        </w:rPr>
        <w:t>dicamente a la Convenci</w:t>
      </w:r>
      <w:r w:rsidRPr="00DB5FC0">
        <w:rPr>
          <w:rFonts w:hAnsi="Times New Roman Bold"/>
          <w:color w:val="000000"/>
          <w:sz w:val="24"/>
          <w:szCs w:val="24"/>
          <w:lang w:val="es-PY"/>
        </w:rPr>
        <w:t>ó</w:t>
      </w:r>
      <w:r w:rsidRPr="00DB5FC0">
        <w:rPr>
          <w:rFonts w:hAnsi="Times New Roman Bold"/>
          <w:color w:val="000000"/>
          <w:sz w:val="24"/>
          <w:szCs w:val="24"/>
          <w:lang w:val="es-PY"/>
        </w:rPr>
        <w:t>n su Inventario Nacional de Gases de Efecto Invernadero, a trav</w:t>
      </w:r>
      <w:r w:rsidRPr="00DB5FC0">
        <w:rPr>
          <w:rFonts w:hAnsi="Times New Roman Bold"/>
          <w:color w:val="000000"/>
          <w:sz w:val="24"/>
          <w:szCs w:val="24"/>
          <w:lang w:val="es-PY"/>
        </w:rPr>
        <w:t>é</w:t>
      </w:r>
      <w:r w:rsidRPr="00DB5FC0">
        <w:rPr>
          <w:rFonts w:hAnsi="Times New Roman Bold"/>
          <w:color w:val="000000"/>
          <w:sz w:val="24"/>
          <w:szCs w:val="24"/>
          <w:lang w:val="es-PY"/>
        </w:rPr>
        <w:t>s de dos mecanismos, con estructuras diferentes que fueron aprobadas en la Conferencia de las Partes: Comunicaciones Nacionales e Informes Bienales de Actualizaci</w:t>
      </w:r>
      <w:r w:rsidRPr="00DB5FC0">
        <w:rPr>
          <w:rFonts w:hAnsi="Times New Roman Bold"/>
          <w:color w:val="000000"/>
          <w:sz w:val="24"/>
          <w:szCs w:val="24"/>
          <w:lang w:val="es-PY"/>
        </w:rPr>
        <w:t>ó</w:t>
      </w:r>
      <w:r w:rsidRPr="00DB5FC0">
        <w:rPr>
          <w:rFonts w:hAnsi="Times New Roman Bold"/>
          <w:color w:val="000000"/>
          <w:sz w:val="24"/>
          <w:szCs w:val="24"/>
          <w:lang w:val="es-PY"/>
        </w:rPr>
        <w:t>n.</w:t>
      </w:r>
    </w:p>
    <w:p w14:paraId="49786590" w14:textId="77777777" w:rsidR="00284DD3" w:rsidRPr="00DB5FC0" w:rsidRDefault="00284DD3" w:rsidP="00284DD3">
      <w:pPr>
        <w:spacing w:after="80"/>
        <w:jc w:val="both"/>
        <w:rPr>
          <w:rFonts w:hAnsi="Times New Roman Bold"/>
          <w:color w:val="000000"/>
          <w:sz w:val="24"/>
          <w:szCs w:val="24"/>
          <w:lang w:val="es-PY"/>
        </w:rPr>
      </w:pPr>
      <w:r w:rsidRPr="00DB5FC0">
        <w:rPr>
          <w:rFonts w:hAnsi="Times New Roman Bold"/>
          <w:color w:val="000000"/>
          <w:sz w:val="24"/>
          <w:szCs w:val="24"/>
          <w:lang w:val="es-PY"/>
        </w:rPr>
        <w:t>Para fortalecer la respuesta global a las amenazas del cambio clim</w:t>
      </w:r>
      <w:r w:rsidRPr="00DB5FC0">
        <w:rPr>
          <w:rFonts w:hAnsi="Times New Roman Bold"/>
          <w:color w:val="000000"/>
          <w:sz w:val="24"/>
          <w:szCs w:val="24"/>
          <w:lang w:val="es-PY"/>
        </w:rPr>
        <w:t>á</w:t>
      </w:r>
      <w:r w:rsidRPr="00DB5FC0">
        <w:rPr>
          <w:rFonts w:hAnsi="Times New Roman Bold"/>
          <w:color w:val="000000"/>
          <w:sz w:val="24"/>
          <w:szCs w:val="24"/>
          <w:lang w:val="es-PY"/>
        </w:rPr>
        <w:t>tico, los pa</w:t>
      </w:r>
      <w:r w:rsidRPr="00DB5FC0">
        <w:rPr>
          <w:rFonts w:hAnsi="Times New Roman Bold"/>
          <w:color w:val="000000"/>
          <w:sz w:val="24"/>
          <w:szCs w:val="24"/>
          <w:lang w:val="es-PY"/>
        </w:rPr>
        <w:t>í</w:t>
      </w:r>
      <w:r w:rsidRPr="00DB5FC0">
        <w:rPr>
          <w:rFonts w:hAnsi="Times New Roman Bold"/>
          <w:color w:val="000000"/>
          <w:sz w:val="24"/>
          <w:szCs w:val="24"/>
          <w:lang w:val="es-PY"/>
        </w:rPr>
        <w:t>ses que adoptaron el Acuerdo de Par</w:t>
      </w:r>
      <w:r w:rsidRPr="00DB5FC0">
        <w:rPr>
          <w:rFonts w:hAnsi="Times New Roman Bold"/>
          <w:color w:val="000000"/>
          <w:sz w:val="24"/>
          <w:szCs w:val="24"/>
          <w:lang w:val="es-PY"/>
        </w:rPr>
        <w:t>í</w:t>
      </w:r>
      <w:r w:rsidRPr="00DB5FC0">
        <w:rPr>
          <w:rFonts w:hAnsi="Times New Roman Bold"/>
          <w:color w:val="000000"/>
          <w:sz w:val="24"/>
          <w:szCs w:val="24"/>
          <w:lang w:val="es-PY"/>
        </w:rPr>
        <w:t>s en 2015 adoptaron el Marco de Transparencia Reforzado. Lo anterior establece que la presentaci</w:t>
      </w:r>
      <w:r w:rsidRPr="00DB5FC0">
        <w:rPr>
          <w:rFonts w:hAnsi="Times New Roman Bold"/>
          <w:color w:val="000000"/>
          <w:sz w:val="24"/>
          <w:szCs w:val="24"/>
          <w:lang w:val="es-PY"/>
        </w:rPr>
        <w:t>ó</w:t>
      </w:r>
      <w:r w:rsidRPr="00DB5FC0">
        <w:rPr>
          <w:rFonts w:hAnsi="Times New Roman Bold"/>
          <w:color w:val="000000"/>
          <w:sz w:val="24"/>
          <w:szCs w:val="24"/>
          <w:lang w:val="es-PY"/>
        </w:rPr>
        <w:t>n del IBA bajo la Convenci</w:t>
      </w:r>
      <w:r w:rsidRPr="00DB5FC0">
        <w:rPr>
          <w:rFonts w:hAnsi="Times New Roman Bold"/>
          <w:color w:val="000000"/>
          <w:sz w:val="24"/>
          <w:szCs w:val="24"/>
          <w:lang w:val="es-PY"/>
        </w:rPr>
        <w:t>ó</w:t>
      </w:r>
      <w:r w:rsidRPr="00DB5FC0">
        <w:rPr>
          <w:rFonts w:hAnsi="Times New Roman Bold"/>
          <w:color w:val="000000"/>
          <w:sz w:val="24"/>
          <w:szCs w:val="24"/>
          <w:lang w:val="es-PY"/>
        </w:rPr>
        <w:t>n ser</w:t>
      </w:r>
      <w:r w:rsidRPr="00DB5FC0">
        <w:rPr>
          <w:rFonts w:hAnsi="Times New Roman Bold"/>
          <w:color w:val="000000"/>
          <w:sz w:val="24"/>
          <w:szCs w:val="24"/>
          <w:lang w:val="es-PY"/>
        </w:rPr>
        <w:t>á</w:t>
      </w:r>
      <w:r w:rsidRPr="00DB5FC0">
        <w:rPr>
          <w:rFonts w:hAnsi="Times New Roman Bold"/>
          <w:color w:val="000000"/>
          <w:sz w:val="24"/>
          <w:szCs w:val="24"/>
          <w:lang w:val="es-PY"/>
        </w:rPr>
        <w:t xml:space="preserve"> reemplazada por la presentaci</w:t>
      </w:r>
      <w:r w:rsidRPr="00DB5FC0">
        <w:rPr>
          <w:rFonts w:hAnsi="Times New Roman Bold"/>
          <w:color w:val="000000"/>
          <w:sz w:val="24"/>
          <w:szCs w:val="24"/>
          <w:lang w:val="es-PY"/>
        </w:rPr>
        <w:t>ó</w:t>
      </w:r>
      <w:r w:rsidRPr="00DB5FC0">
        <w:rPr>
          <w:rFonts w:hAnsi="Times New Roman Bold"/>
          <w:color w:val="000000"/>
          <w:sz w:val="24"/>
          <w:szCs w:val="24"/>
          <w:lang w:val="es-PY"/>
        </w:rPr>
        <w:t>n del Informe Bienal de Transparencia (IBT). Seg</w:t>
      </w:r>
      <w:r w:rsidRPr="00DB5FC0">
        <w:rPr>
          <w:rFonts w:hAnsi="Times New Roman Bold"/>
          <w:color w:val="000000"/>
          <w:sz w:val="24"/>
          <w:szCs w:val="24"/>
          <w:lang w:val="es-PY"/>
        </w:rPr>
        <w:t>ú</w:t>
      </w:r>
      <w:r w:rsidRPr="00DB5FC0">
        <w:rPr>
          <w:rFonts w:hAnsi="Times New Roman Bold"/>
          <w:color w:val="000000"/>
          <w:sz w:val="24"/>
          <w:szCs w:val="24"/>
          <w:lang w:val="es-PY"/>
        </w:rPr>
        <w:t>n 18/CMA. 1, p</w:t>
      </w:r>
      <w:r w:rsidRPr="00DB5FC0">
        <w:rPr>
          <w:rFonts w:hAnsi="Times New Roman Bold"/>
          <w:color w:val="000000"/>
          <w:sz w:val="24"/>
          <w:szCs w:val="24"/>
          <w:lang w:val="es-PY"/>
        </w:rPr>
        <w:t>á</w:t>
      </w:r>
      <w:r w:rsidRPr="00DB5FC0">
        <w:rPr>
          <w:rFonts w:hAnsi="Times New Roman Bold"/>
          <w:color w:val="000000"/>
          <w:sz w:val="24"/>
          <w:szCs w:val="24"/>
          <w:lang w:val="es-PY"/>
        </w:rPr>
        <w:t>rr. 3, todas las Partes deben presentar el primer IBT antes de diciembre de 2024.</w:t>
      </w:r>
    </w:p>
    <w:p w14:paraId="7F3420A9" w14:textId="5CD242A4" w:rsidR="004B7769" w:rsidRPr="002535AD" w:rsidRDefault="004B7769" w:rsidP="004B7769">
      <w:pPr>
        <w:spacing w:after="80" w:line="240" w:lineRule="auto"/>
        <w:ind w:right="27"/>
        <w:jc w:val="both"/>
        <w:rPr>
          <w:rFonts w:eastAsia="Candara"/>
          <w:sz w:val="24"/>
          <w:szCs w:val="24"/>
          <w:lang w:val="es-PY" w:eastAsia="en-IN"/>
        </w:rPr>
      </w:pPr>
      <w:bookmarkStart w:id="2" w:name="_Hlk152158346"/>
      <w:r w:rsidRPr="002535AD">
        <w:rPr>
          <w:rFonts w:eastAsia="Candara"/>
          <w:sz w:val="24"/>
          <w:szCs w:val="24"/>
          <w:lang w:val="es-PY" w:eastAsia="en-IN"/>
        </w:rPr>
        <w:t xml:space="preserve">A la fecha, Paraguay ha presentado </w:t>
      </w:r>
      <w:r>
        <w:rPr>
          <w:rFonts w:eastAsia="Candara"/>
          <w:sz w:val="24"/>
          <w:szCs w:val="24"/>
          <w:lang w:val="es-PY" w:eastAsia="en-IN"/>
        </w:rPr>
        <w:t>cuatros</w:t>
      </w:r>
      <w:r w:rsidRPr="002535AD">
        <w:rPr>
          <w:rFonts w:eastAsia="Candara"/>
          <w:sz w:val="24"/>
          <w:szCs w:val="24"/>
          <w:lang w:val="es-PY" w:eastAsia="en-IN"/>
        </w:rPr>
        <w:t xml:space="preserve"> comunicaciones nacionales a la Convención: la primera comunicación nacional en 2001, la segunda en 2011</w:t>
      </w:r>
      <w:r>
        <w:rPr>
          <w:rFonts w:eastAsia="Candara"/>
          <w:sz w:val="24"/>
          <w:szCs w:val="24"/>
          <w:lang w:val="es-PY" w:eastAsia="en-IN"/>
        </w:rPr>
        <w:t>,</w:t>
      </w:r>
      <w:r w:rsidRPr="002535AD">
        <w:rPr>
          <w:rFonts w:eastAsia="Candara"/>
          <w:sz w:val="24"/>
          <w:szCs w:val="24"/>
          <w:lang w:val="es-PY" w:eastAsia="en-IN"/>
        </w:rPr>
        <w:t xml:space="preserve"> la tercera en 2017</w:t>
      </w:r>
      <w:r>
        <w:rPr>
          <w:rFonts w:eastAsia="Candara"/>
          <w:sz w:val="24"/>
          <w:szCs w:val="24"/>
          <w:lang w:val="es-PY" w:eastAsia="en-IN"/>
        </w:rPr>
        <w:t xml:space="preserve"> y</w:t>
      </w:r>
      <w:r w:rsidRPr="002535AD">
        <w:rPr>
          <w:rFonts w:eastAsia="Candara"/>
          <w:sz w:val="24"/>
          <w:szCs w:val="24"/>
          <w:lang w:val="es-PY" w:eastAsia="en-IN"/>
        </w:rPr>
        <w:t xml:space="preserve"> </w:t>
      </w:r>
      <w:r>
        <w:rPr>
          <w:rFonts w:eastAsia="Candara"/>
          <w:sz w:val="24"/>
          <w:szCs w:val="24"/>
          <w:lang w:val="es-PY" w:eastAsia="en-IN"/>
        </w:rPr>
        <w:t xml:space="preserve">la </w:t>
      </w:r>
      <w:r w:rsidRPr="002535AD">
        <w:rPr>
          <w:rFonts w:eastAsia="Candara"/>
          <w:sz w:val="24"/>
          <w:szCs w:val="24"/>
          <w:lang w:val="es-PY" w:eastAsia="en-IN"/>
        </w:rPr>
        <w:t>Cuarta Comunicación Nacional</w:t>
      </w:r>
      <w:r>
        <w:rPr>
          <w:rFonts w:eastAsia="Candara"/>
          <w:sz w:val="24"/>
          <w:szCs w:val="24"/>
          <w:lang w:val="es-PY" w:eastAsia="en-IN"/>
        </w:rPr>
        <w:t xml:space="preserve"> en el año 2023</w:t>
      </w:r>
      <w:r w:rsidRPr="002535AD">
        <w:rPr>
          <w:rFonts w:eastAsia="Candara"/>
          <w:sz w:val="24"/>
          <w:szCs w:val="24"/>
          <w:lang w:val="es-PY" w:eastAsia="en-IN"/>
        </w:rPr>
        <w:t>, así como tres informes bienales de actualización, el primero en 2015, el segundo en 2018</w:t>
      </w:r>
      <w:r>
        <w:rPr>
          <w:rFonts w:eastAsia="Candara"/>
          <w:sz w:val="24"/>
          <w:szCs w:val="24"/>
          <w:lang w:val="es-PY" w:eastAsia="en-IN"/>
        </w:rPr>
        <w:t xml:space="preserve"> y </w:t>
      </w:r>
      <w:r w:rsidRPr="002535AD">
        <w:rPr>
          <w:rFonts w:eastAsia="Candara"/>
          <w:sz w:val="24"/>
          <w:szCs w:val="24"/>
          <w:lang w:val="es-PY" w:eastAsia="en-IN"/>
        </w:rPr>
        <w:t>el tercero en 2021.</w:t>
      </w:r>
    </w:p>
    <w:p w14:paraId="0CED9916" w14:textId="2E5D38EF" w:rsidR="00284DD3" w:rsidRPr="00DB5FC0" w:rsidRDefault="00284DD3" w:rsidP="00284DD3">
      <w:pPr>
        <w:spacing w:after="80" w:line="240" w:lineRule="auto"/>
        <w:ind w:right="27"/>
        <w:jc w:val="both"/>
        <w:rPr>
          <w:rFonts w:eastAsia="Candara"/>
          <w:sz w:val="24"/>
          <w:szCs w:val="24"/>
          <w:lang w:val="es-PY" w:eastAsia="en-IN"/>
        </w:rPr>
      </w:pPr>
      <w:r w:rsidRPr="00DB5FC0">
        <w:rPr>
          <w:sz w:val="24"/>
          <w:szCs w:val="24"/>
          <w:lang w:val="es-PY"/>
        </w:rPr>
        <w:t xml:space="preserve">Este proyecto permitirá a </w:t>
      </w:r>
      <w:r w:rsidRPr="00DB5FC0">
        <w:rPr>
          <w:rFonts w:eastAsia="Candara"/>
          <w:color w:val="000000"/>
          <w:sz w:val="24"/>
          <w:szCs w:val="24"/>
          <w:lang w:val="es-PY" w:eastAsia="en-IN"/>
        </w:rPr>
        <w:t xml:space="preserve">Paraguay a </w:t>
      </w:r>
      <w:r w:rsidRPr="00DB5FC0">
        <w:rPr>
          <w:sz w:val="24"/>
          <w:szCs w:val="24"/>
          <w:lang w:val="es-PY"/>
        </w:rPr>
        <w:t xml:space="preserve">preparar y presentar su Primer Informe Bienal de Transparencia (1BTR) como informe independiente y la Quinta Comunicación Nacional y el Segundo Informe Bienal de Transparencia (5NC/2BTR) como informe combinado, para </w:t>
      </w:r>
      <w:r w:rsidRPr="00DB5FC0">
        <w:rPr>
          <w:sz w:val="24"/>
          <w:szCs w:val="24"/>
          <w:lang w:val="es-PY"/>
        </w:rPr>
        <w:lastRenderedPageBreak/>
        <w:t>cumplir con sus obligaciones de presentación de informes en virtud de la CMNUCC y el Acuerdo de París de conformidad con las Modalidades, Procedimientos y Directrices (MPG) para el marco de transparencia para la acción y el apoyo a que se refiere el artículo 13 del Acuerdo de París (</w:t>
      </w:r>
      <w:hyperlink r:id="rId8">
        <w:r w:rsidRPr="00DB5FC0">
          <w:rPr>
            <w:rStyle w:val="Hipervnculo"/>
            <w:sz w:val="24"/>
            <w:szCs w:val="24"/>
            <w:lang w:val="es-PY"/>
          </w:rPr>
          <w:t>Decisión 18/CMA.1</w:t>
        </w:r>
      </w:hyperlink>
      <w:r w:rsidRPr="00DB5FC0">
        <w:rPr>
          <w:sz w:val="24"/>
          <w:szCs w:val="24"/>
          <w:lang w:val="es-PY"/>
        </w:rPr>
        <w:t xml:space="preserve">) y la orientación sobre la puesta en funcionamiento de los MPG según </w:t>
      </w:r>
      <w:hyperlink r:id="rId9">
        <w:r w:rsidRPr="00DB5FC0">
          <w:rPr>
            <w:rStyle w:val="Hipervnculo"/>
            <w:sz w:val="24"/>
            <w:szCs w:val="24"/>
            <w:lang w:val="es-PY"/>
          </w:rPr>
          <w:t>Decisión 5/CMA.3</w:t>
        </w:r>
      </w:hyperlink>
      <w:r w:rsidRPr="00DB5FC0">
        <w:rPr>
          <w:sz w:val="24"/>
          <w:szCs w:val="24"/>
          <w:lang w:val="es-PY"/>
        </w:rPr>
        <w:t>. El proyecto fortalecerá aún más la capacidad técnica e institucional para ayudar a Paraguay a incorporar las preocupaciones sobre el cambio climático en las prioridades de desarrollo sectoriales y nacionales y para permitir que los gobiernos a nivel de entidades y estados respondan a las obligaciones ambientales internacionales fortaleciendo y dando continuidad al desarrollo de capacidades institucionales y técnicas que ha sido iniciado y sostenido por las Comunicaciones Nacionales, los Informes Bienales de Actualización y el proyecto/proceso CBIT hasta la fecha.</w:t>
      </w:r>
    </w:p>
    <w:bookmarkEnd w:id="2"/>
    <w:p w14:paraId="121688EF" w14:textId="77777777" w:rsidR="00284DD3" w:rsidRPr="00DB5FC0" w:rsidRDefault="00284DD3" w:rsidP="00284DD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theme="minorHAnsi"/>
          <w:sz w:val="24"/>
          <w:szCs w:val="24"/>
          <w:lang w:eastAsia="es-PY"/>
        </w:rPr>
      </w:pPr>
    </w:p>
    <w:p w14:paraId="058FFC2E" w14:textId="77777777" w:rsidR="00284DD3" w:rsidRPr="00DB5FC0" w:rsidRDefault="00284DD3" w:rsidP="00284DD3">
      <w:pPr>
        <w:numPr>
          <w:ilvl w:val="0"/>
          <w:numId w:val="1"/>
        </w:numPr>
        <w:spacing w:after="0" w:line="240" w:lineRule="auto"/>
        <w:jc w:val="both"/>
        <w:rPr>
          <w:rFonts w:eastAsia="MS Mincho" w:cstheme="minorHAnsi"/>
          <w:b/>
          <w:sz w:val="24"/>
          <w:szCs w:val="24"/>
          <w:lang w:val="es-PY" w:eastAsia="ja-JP"/>
        </w:rPr>
      </w:pPr>
      <w:r w:rsidRPr="00DB5FC0">
        <w:rPr>
          <w:rFonts w:eastAsia="MS Mincho" w:cstheme="minorHAnsi"/>
          <w:b/>
          <w:sz w:val="24"/>
          <w:szCs w:val="24"/>
          <w:lang w:val="es-PY" w:eastAsia="ja-JP"/>
        </w:rPr>
        <w:t xml:space="preserve">Objetivo del Proyecto. </w:t>
      </w:r>
    </w:p>
    <w:p w14:paraId="3AA1AF57" w14:textId="0BE5BD39" w:rsidR="00284DD3" w:rsidRPr="00DB5FC0" w:rsidRDefault="00284DD3" w:rsidP="00284DD3">
      <w:pPr>
        <w:spacing w:after="0" w:line="240" w:lineRule="auto"/>
        <w:jc w:val="both"/>
        <w:rPr>
          <w:sz w:val="24"/>
          <w:szCs w:val="24"/>
          <w:lang w:val="es-PY"/>
        </w:rPr>
      </w:pPr>
      <w:r w:rsidRPr="00DB5FC0">
        <w:rPr>
          <w:rFonts w:eastAsia="MS Mincho" w:cstheme="minorHAnsi"/>
          <w:sz w:val="24"/>
          <w:szCs w:val="24"/>
          <w:lang w:val="es-PY" w:eastAsia="ja-JP"/>
        </w:rPr>
        <w:br/>
      </w:r>
      <w:r w:rsidRPr="00DB5FC0">
        <w:rPr>
          <w:sz w:val="24"/>
          <w:szCs w:val="24"/>
          <w:lang w:val="es-PY"/>
        </w:rPr>
        <w:t xml:space="preserve">El proyecto </w:t>
      </w:r>
      <w:r w:rsidR="00030CF0">
        <w:rPr>
          <w:sz w:val="24"/>
          <w:szCs w:val="24"/>
          <w:lang w:val="es-PY"/>
        </w:rPr>
        <w:t>apoyar</w:t>
      </w:r>
      <w:r w:rsidRPr="00DB5FC0">
        <w:rPr>
          <w:sz w:val="24"/>
          <w:szCs w:val="24"/>
          <w:lang w:val="es-PY"/>
        </w:rPr>
        <w:t>á a la República del Paraguay preparar y presentar su Primer Informe Bienal de Transparencia (1BTR) como un informe independiente y la Quinta Comunicación Nacional y el Segundo Informe Bienal de Transparencia (5NC/2BTR) como un informe combinado, para cumplir con sus obligaciones de presentación de informes bajo la CMNUCC y el Acuerdo de París, en consonancia con las Modalidades, Procedimientos y Directrices (MPG) para el marco de transparencia para la acción y el apoyo mencionado en el artículo 13 del Acuerdo de París (Decisión 18/CMA.1) y las orientaciones sobre la puesta en práctica del MPG según Decisión 5/CMA.3.</w:t>
      </w:r>
    </w:p>
    <w:p w14:paraId="57CFE3EC" w14:textId="5D67ADF9" w:rsidR="00072420" w:rsidRPr="00DB5FC0" w:rsidRDefault="00072420" w:rsidP="00072420">
      <w:pPr>
        <w:spacing w:after="0" w:line="240" w:lineRule="auto"/>
        <w:jc w:val="both"/>
        <w:rPr>
          <w:rFonts w:cstheme="minorHAnsi"/>
          <w:b/>
          <w:bCs/>
          <w:sz w:val="24"/>
          <w:szCs w:val="24"/>
          <w:lang w:val="es-PY"/>
        </w:rPr>
      </w:pPr>
    </w:p>
    <w:p w14:paraId="6D8A101B" w14:textId="532307BE" w:rsidR="00072420" w:rsidRPr="00DB5FC0" w:rsidRDefault="00072420" w:rsidP="001A0556">
      <w:pPr>
        <w:pStyle w:val="Prrafodelista"/>
        <w:numPr>
          <w:ilvl w:val="0"/>
          <w:numId w:val="1"/>
        </w:numPr>
        <w:spacing w:after="0" w:line="360" w:lineRule="auto"/>
        <w:jc w:val="both"/>
        <w:rPr>
          <w:rFonts w:cstheme="minorHAnsi"/>
          <w:b/>
          <w:bCs/>
          <w:sz w:val="24"/>
          <w:szCs w:val="24"/>
          <w:lang w:val="es-PY"/>
        </w:rPr>
      </w:pPr>
      <w:r w:rsidRPr="00DB5FC0">
        <w:rPr>
          <w:rFonts w:cstheme="minorHAnsi"/>
          <w:b/>
          <w:bCs/>
          <w:sz w:val="24"/>
          <w:szCs w:val="24"/>
          <w:lang w:val="es-PY"/>
        </w:rPr>
        <w:t xml:space="preserve">Objetivo de la Consultoría </w:t>
      </w:r>
    </w:p>
    <w:p w14:paraId="08ED1726" w14:textId="43F2F903" w:rsidR="001A0556" w:rsidRPr="001A0556" w:rsidRDefault="001A0556" w:rsidP="004C0868">
      <w:pPr>
        <w:shd w:val="clear" w:color="auto" w:fill="FFFFFF"/>
        <w:ind w:right="49"/>
        <w:jc w:val="both"/>
        <w:rPr>
          <w:rFonts w:eastAsia="Times New Roman" w:cstheme="minorHAnsi"/>
          <w:b/>
          <w:bCs/>
          <w:color w:val="000000"/>
          <w:sz w:val="24"/>
          <w:szCs w:val="24"/>
          <w:lang w:val="es-ES_tradnl" w:eastAsia="es-PY"/>
        </w:rPr>
      </w:pPr>
      <w:r w:rsidRPr="001A0556">
        <w:rPr>
          <w:rFonts w:eastAsia="Times New Roman" w:cstheme="minorHAnsi"/>
          <w:color w:val="000000"/>
          <w:sz w:val="24"/>
          <w:szCs w:val="24"/>
          <w:lang w:val="es-ES_tradnl" w:eastAsia="es-PY"/>
        </w:rPr>
        <w:t xml:space="preserve">El objetivo de esta contratación </w:t>
      </w:r>
      <w:r w:rsidR="004C0868">
        <w:rPr>
          <w:rFonts w:eastAsia="Times New Roman" w:cstheme="minorHAnsi"/>
          <w:color w:val="000000"/>
          <w:sz w:val="24"/>
          <w:szCs w:val="24"/>
          <w:lang w:val="es-ES_tradnl" w:eastAsia="es-PY"/>
        </w:rPr>
        <w:t>es contar con</w:t>
      </w:r>
      <w:r w:rsidR="004C0868" w:rsidRPr="004C0868">
        <w:rPr>
          <w:rFonts w:eastAsia="Times New Roman" w:cstheme="minorHAnsi"/>
          <w:color w:val="000000"/>
          <w:sz w:val="24"/>
          <w:szCs w:val="24"/>
          <w:lang w:val="es-ES_tradnl" w:eastAsia="es-PY"/>
        </w:rPr>
        <w:t xml:space="preserve"> </w:t>
      </w:r>
      <w:r w:rsidR="004C0868">
        <w:rPr>
          <w:rFonts w:eastAsia="Times New Roman" w:cstheme="minorHAnsi"/>
          <w:color w:val="000000"/>
          <w:sz w:val="24"/>
          <w:szCs w:val="24"/>
          <w:lang w:val="es-ES_tradnl" w:eastAsia="es-PY"/>
        </w:rPr>
        <w:t>un</w:t>
      </w:r>
      <w:r w:rsidR="004C0868" w:rsidRPr="004C0868">
        <w:rPr>
          <w:rFonts w:eastAsia="Times New Roman" w:cstheme="minorHAnsi"/>
          <w:color w:val="000000"/>
          <w:sz w:val="24"/>
          <w:szCs w:val="24"/>
          <w:lang w:val="es-ES_tradnl" w:eastAsia="es-PY"/>
        </w:rPr>
        <w:t xml:space="preserve"> soporte a la Dirección de Sistema Informático del MADES para facilitar la gestión</w:t>
      </w:r>
      <w:r w:rsidR="004C0868">
        <w:rPr>
          <w:rFonts w:eastAsia="Times New Roman" w:cstheme="minorHAnsi"/>
          <w:color w:val="000000"/>
          <w:sz w:val="24"/>
          <w:szCs w:val="24"/>
          <w:lang w:val="es-ES_tradnl" w:eastAsia="es-PY"/>
        </w:rPr>
        <w:t xml:space="preserve"> </w:t>
      </w:r>
      <w:r w:rsidR="004C0868" w:rsidRPr="004C0868">
        <w:rPr>
          <w:rFonts w:eastAsia="Times New Roman" w:cstheme="minorHAnsi"/>
          <w:color w:val="000000"/>
          <w:sz w:val="24"/>
          <w:szCs w:val="24"/>
          <w:lang w:val="es-ES_tradnl" w:eastAsia="es-PY"/>
        </w:rPr>
        <w:t>de los equipamientos informáticos de soporte al funcionamiento del SIAM</w:t>
      </w:r>
    </w:p>
    <w:p w14:paraId="6F1E1C7C" w14:textId="77777777" w:rsidR="00E57F60" w:rsidRPr="00ED3601" w:rsidRDefault="00E57F60" w:rsidP="00072420">
      <w:pPr>
        <w:spacing w:after="0" w:line="240" w:lineRule="auto"/>
        <w:jc w:val="both"/>
        <w:rPr>
          <w:rFonts w:cstheme="minorHAnsi"/>
          <w:sz w:val="24"/>
          <w:szCs w:val="24"/>
          <w:lang w:val="es-ES_tradnl"/>
        </w:rPr>
      </w:pPr>
    </w:p>
    <w:p w14:paraId="6CF99ABE" w14:textId="3D054DCD" w:rsidR="00A54BF4" w:rsidRPr="00A54BF4" w:rsidRDefault="00EF5770" w:rsidP="00A54BF4">
      <w:pPr>
        <w:numPr>
          <w:ilvl w:val="0"/>
          <w:numId w:val="1"/>
        </w:numPr>
        <w:spacing w:after="0" w:line="240" w:lineRule="auto"/>
        <w:jc w:val="both"/>
        <w:rPr>
          <w:rFonts w:eastAsia="MS Mincho" w:cstheme="minorHAnsi"/>
          <w:sz w:val="24"/>
          <w:szCs w:val="24"/>
          <w:lang w:val="es-ES_tradnl" w:eastAsia="ja-JP"/>
        </w:rPr>
      </w:pPr>
      <w:r w:rsidRPr="00DB5FC0">
        <w:rPr>
          <w:rFonts w:eastAsia="MS Mincho" w:cstheme="minorHAnsi"/>
          <w:b/>
          <w:sz w:val="24"/>
          <w:szCs w:val="24"/>
          <w:lang w:val="es-ES_tradnl" w:eastAsia="ja-JP"/>
        </w:rPr>
        <w:t>Actividades</w:t>
      </w:r>
    </w:p>
    <w:p w14:paraId="15DD032B" w14:textId="77777777" w:rsidR="001A0556" w:rsidRPr="001A0556" w:rsidRDefault="001A0556" w:rsidP="001A0556">
      <w:pPr>
        <w:pStyle w:val="Prrafodelista"/>
        <w:spacing w:after="0" w:line="240" w:lineRule="auto"/>
        <w:ind w:left="360"/>
        <w:jc w:val="both"/>
        <w:rPr>
          <w:rFonts w:ascii="Calibri" w:eastAsia="Times New Roman" w:hAnsi="Calibri" w:cs="Calibri"/>
          <w:sz w:val="24"/>
          <w:szCs w:val="24"/>
          <w:lang w:val="es-MX" w:eastAsia="es-MX"/>
        </w:rPr>
      </w:pPr>
      <w:bookmarkStart w:id="3" w:name="_Hlk160097634"/>
      <w:r w:rsidRPr="001A0556">
        <w:rPr>
          <w:rFonts w:ascii="Calibri" w:eastAsia="Times New Roman" w:hAnsi="Calibri" w:cs="Calibri"/>
          <w:sz w:val="24"/>
          <w:szCs w:val="24"/>
          <w:lang w:val="es-MX" w:eastAsia="es-MX"/>
        </w:rPr>
        <w:t xml:space="preserve">El/la consultor/a tendrá la responsabilidad de implementar las acciones necesarias para lograr el cumplimento de los objetivos de la presente consultoría, incluyendo -como mínimo- las siguientes: </w:t>
      </w:r>
    </w:p>
    <w:p w14:paraId="5ACF368D" w14:textId="77777777" w:rsidR="001A0556" w:rsidRPr="00774B21" w:rsidRDefault="001A0556" w:rsidP="001A0556">
      <w:pPr>
        <w:pStyle w:val="Prrafodelista"/>
        <w:spacing w:after="0" w:line="240" w:lineRule="auto"/>
        <w:ind w:left="360"/>
        <w:jc w:val="both"/>
        <w:rPr>
          <w:rFonts w:ascii="Calibri" w:eastAsia="Times New Roman" w:hAnsi="Calibri" w:cs="Calibri"/>
          <w:sz w:val="28"/>
          <w:szCs w:val="28"/>
          <w:lang w:val="es-MX" w:eastAsia="es-MX"/>
        </w:rPr>
      </w:pPr>
    </w:p>
    <w:p w14:paraId="095DB677" w14:textId="77777777" w:rsidR="00774B21" w:rsidRPr="00774B21" w:rsidRDefault="00774B21" w:rsidP="00774B21">
      <w:pPr>
        <w:pStyle w:val="Prrafodelista"/>
        <w:widowControl w:val="0"/>
        <w:numPr>
          <w:ilvl w:val="0"/>
          <w:numId w:val="12"/>
        </w:numPr>
        <w:tabs>
          <w:tab w:val="left" w:pos="861"/>
        </w:tabs>
        <w:autoSpaceDE w:val="0"/>
        <w:autoSpaceDN w:val="0"/>
        <w:spacing w:before="5" w:after="0" w:line="273" w:lineRule="auto"/>
        <w:ind w:right="138"/>
        <w:contextualSpacing w:val="0"/>
        <w:jc w:val="both"/>
        <w:rPr>
          <w:sz w:val="24"/>
          <w:szCs w:val="24"/>
        </w:rPr>
      </w:pPr>
      <w:r w:rsidRPr="00774B21">
        <w:rPr>
          <w:sz w:val="24"/>
          <w:szCs w:val="24"/>
        </w:rPr>
        <w:t>Acompañar y brindar apoyo al técnico a la Dirección de Sistema Informático del MADES y a la Dirección Nacional de Cambio Climático.</w:t>
      </w:r>
    </w:p>
    <w:p w14:paraId="6B2DAF3F" w14:textId="77777777" w:rsidR="00774B21" w:rsidRPr="00774B21" w:rsidRDefault="00774B21" w:rsidP="00774B21">
      <w:pPr>
        <w:pStyle w:val="Prrafodelista"/>
        <w:widowControl w:val="0"/>
        <w:numPr>
          <w:ilvl w:val="0"/>
          <w:numId w:val="12"/>
        </w:numPr>
        <w:tabs>
          <w:tab w:val="left" w:pos="861"/>
        </w:tabs>
        <w:autoSpaceDE w:val="0"/>
        <w:autoSpaceDN w:val="0"/>
        <w:spacing w:before="42" w:after="0"/>
        <w:ind w:right="136"/>
        <w:contextualSpacing w:val="0"/>
        <w:jc w:val="both"/>
        <w:rPr>
          <w:sz w:val="24"/>
          <w:szCs w:val="24"/>
        </w:rPr>
      </w:pPr>
      <w:r w:rsidRPr="00774B21">
        <w:rPr>
          <w:sz w:val="24"/>
          <w:szCs w:val="24"/>
        </w:rPr>
        <w:t>Apoyar al equipo de trabajo del proyecto y coordinar actividades cuando se requiera con Dirección de Sistema Informático del MADES en la instalación de software de protección contra virus y del análisis del software contenido en los equipos informáticos de la institución.</w:t>
      </w:r>
    </w:p>
    <w:p w14:paraId="52A8F0AF" w14:textId="77777777" w:rsidR="00774B21" w:rsidRPr="00774B21" w:rsidRDefault="00774B21" w:rsidP="00774B21">
      <w:pPr>
        <w:pStyle w:val="Prrafodelista"/>
        <w:widowControl w:val="0"/>
        <w:numPr>
          <w:ilvl w:val="0"/>
          <w:numId w:val="12"/>
        </w:numPr>
        <w:tabs>
          <w:tab w:val="left" w:pos="861"/>
        </w:tabs>
        <w:autoSpaceDE w:val="0"/>
        <w:autoSpaceDN w:val="0"/>
        <w:spacing w:after="0"/>
        <w:ind w:right="136"/>
        <w:contextualSpacing w:val="0"/>
        <w:rPr>
          <w:sz w:val="24"/>
          <w:szCs w:val="24"/>
        </w:rPr>
      </w:pPr>
      <w:r w:rsidRPr="00774B21">
        <w:rPr>
          <w:sz w:val="24"/>
          <w:szCs w:val="24"/>
        </w:rPr>
        <w:t>Mantener</w:t>
      </w:r>
      <w:r w:rsidRPr="00774B21">
        <w:rPr>
          <w:spacing w:val="-7"/>
          <w:sz w:val="24"/>
          <w:szCs w:val="24"/>
        </w:rPr>
        <w:t xml:space="preserve"> </w:t>
      </w:r>
      <w:r w:rsidRPr="00774B21">
        <w:rPr>
          <w:sz w:val="24"/>
          <w:szCs w:val="24"/>
        </w:rPr>
        <w:t>actualizado</w:t>
      </w:r>
      <w:r w:rsidRPr="00774B21">
        <w:rPr>
          <w:spacing w:val="-6"/>
          <w:sz w:val="24"/>
          <w:szCs w:val="24"/>
        </w:rPr>
        <w:t xml:space="preserve"> </w:t>
      </w:r>
      <w:r w:rsidRPr="00774B21">
        <w:rPr>
          <w:sz w:val="24"/>
          <w:szCs w:val="24"/>
        </w:rPr>
        <w:t>el</w:t>
      </w:r>
      <w:r w:rsidRPr="00774B21">
        <w:rPr>
          <w:spacing w:val="-7"/>
          <w:sz w:val="24"/>
          <w:szCs w:val="24"/>
        </w:rPr>
        <w:t xml:space="preserve"> </w:t>
      </w:r>
      <w:r w:rsidRPr="00774B21">
        <w:rPr>
          <w:sz w:val="24"/>
          <w:szCs w:val="24"/>
        </w:rPr>
        <w:t>registro</w:t>
      </w:r>
      <w:r w:rsidRPr="00774B21">
        <w:rPr>
          <w:spacing w:val="-7"/>
          <w:sz w:val="24"/>
          <w:szCs w:val="24"/>
        </w:rPr>
        <w:t xml:space="preserve"> </w:t>
      </w:r>
      <w:r w:rsidRPr="00774B21">
        <w:rPr>
          <w:sz w:val="24"/>
          <w:szCs w:val="24"/>
        </w:rPr>
        <w:t>documental</w:t>
      </w:r>
      <w:r w:rsidRPr="00774B21">
        <w:rPr>
          <w:spacing w:val="-7"/>
          <w:sz w:val="24"/>
          <w:szCs w:val="24"/>
        </w:rPr>
        <w:t xml:space="preserve"> </w:t>
      </w:r>
      <w:r w:rsidRPr="00774B21">
        <w:rPr>
          <w:sz w:val="24"/>
          <w:szCs w:val="24"/>
        </w:rPr>
        <w:t>de</w:t>
      </w:r>
      <w:r w:rsidRPr="00774B21">
        <w:rPr>
          <w:spacing w:val="-7"/>
          <w:sz w:val="24"/>
          <w:szCs w:val="24"/>
        </w:rPr>
        <w:t xml:space="preserve"> </w:t>
      </w:r>
      <w:r w:rsidRPr="00774B21">
        <w:rPr>
          <w:sz w:val="24"/>
          <w:szCs w:val="24"/>
        </w:rPr>
        <w:t>la</w:t>
      </w:r>
      <w:r w:rsidRPr="00774B21">
        <w:rPr>
          <w:spacing w:val="-7"/>
          <w:sz w:val="24"/>
          <w:szCs w:val="24"/>
        </w:rPr>
        <w:t xml:space="preserve"> </w:t>
      </w:r>
      <w:r w:rsidRPr="00774B21">
        <w:rPr>
          <w:sz w:val="24"/>
          <w:szCs w:val="24"/>
        </w:rPr>
        <w:t>Dirección</w:t>
      </w:r>
      <w:r w:rsidRPr="00774B21">
        <w:rPr>
          <w:spacing w:val="-8"/>
          <w:sz w:val="24"/>
          <w:szCs w:val="24"/>
        </w:rPr>
        <w:t xml:space="preserve"> </w:t>
      </w:r>
      <w:r w:rsidRPr="00774B21">
        <w:rPr>
          <w:sz w:val="24"/>
          <w:szCs w:val="24"/>
        </w:rPr>
        <w:t>de</w:t>
      </w:r>
      <w:r w:rsidRPr="00774B21">
        <w:rPr>
          <w:spacing w:val="-7"/>
          <w:sz w:val="24"/>
          <w:szCs w:val="24"/>
        </w:rPr>
        <w:t xml:space="preserve"> </w:t>
      </w:r>
      <w:r w:rsidRPr="00774B21">
        <w:rPr>
          <w:sz w:val="24"/>
          <w:szCs w:val="24"/>
        </w:rPr>
        <w:t>Sistema</w:t>
      </w:r>
      <w:r w:rsidRPr="00774B21">
        <w:rPr>
          <w:spacing w:val="-7"/>
          <w:sz w:val="24"/>
          <w:szCs w:val="24"/>
        </w:rPr>
        <w:t xml:space="preserve"> </w:t>
      </w:r>
      <w:r w:rsidRPr="00774B21">
        <w:rPr>
          <w:sz w:val="24"/>
          <w:szCs w:val="24"/>
        </w:rPr>
        <w:t>Informático</w:t>
      </w:r>
      <w:r w:rsidRPr="00774B21">
        <w:rPr>
          <w:spacing w:val="-7"/>
          <w:sz w:val="24"/>
          <w:szCs w:val="24"/>
        </w:rPr>
        <w:t xml:space="preserve"> </w:t>
      </w:r>
      <w:r w:rsidRPr="00774B21">
        <w:rPr>
          <w:sz w:val="24"/>
          <w:szCs w:val="24"/>
        </w:rPr>
        <w:t>del</w:t>
      </w:r>
      <w:r w:rsidRPr="00774B21">
        <w:rPr>
          <w:spacing w:val="-7"/>
          <w:sz w:val="24"/>
          <w:szCs w:val="24"/>
        </w:rPr>
        <w:t xml:space="preserve"> </w:t>
      </w:r>
      <w:r w:rsidRPr="00774B21">
        <w:rPr>
          <w:sz w:val="24"/>
          <w:szCs w:val="24"/>
        </w:rPr>
        <w:t>MADES</w:t>
      </w:r>
      <w:r w:rsidRPr="00774B21">
        <w:rPr>
          <w:spacing w:val="-5"/>
          <w:sz w:val="24"/>
          <w:szCs w:val="24"/>
        </w:rPr>
        <w:t xml:space="preserve"> </w:t>
      </w:r>
      <w:r w:rsidRPr="00774B21">
        <w:rPr>
          <w:sz w:val="24"/>
          <w:szCs w:val="24"/>
        </w:rPr>
        <w:t>como parte del proceso de implementación del sistema de digitalización de la documentación.</w:t>
      </w:r>
    </w:p>
    <w:p w14:paraId="36263986" w14:textId="77777777" w:rsidR="00774B21" w:rsidRPr="00774B21" w:rsidRDefault="00774B21" w:rsidP="00774B21">
      <w:pPr>
        <w:pStyle w:val="Prrafodelista"/>
        <w:widowControl w:val="0"/>
        <w:numPr>
          <w:ilvl w:val="0"/>
          <w:numId w:val="12"/>
        </w:numPr>
        <w:tabs>
          <w:tab w:val="left" w:pos="861"/>
        </w:tabs>
        <w:autoSpaceDE w:val="0"/>
        <w:autoSpaceDN w:val="0"/>
        <w:spacing w:after="0"/>
        <w:ind w:right="146"/>
        <w:contextualSpacing w:val="0"/>
        <w:rPr>
          <w:sz w:val="24"/>
          <w:szCs w:val="24"/>
        </w:rPr>
      </w:pPr>
      <w:r w:rsidRPr="00774B21">
        <w:rPr>
          <w:sz w:val="24"/>
          <w:szCs w:val="24"/>
        </w:rPr>
        <w:lastRenderedPageBreak/>
        <w:t>Realizar</w:t>
      </w:r>
      <w:r w:rsidRPr="00774B21">
        <w:rPr>
          <w:spacing w:val="31"/>
          <w:sz w:val="24"/>
          <w:szCs w:val="24"/>
        </w:rPr>
        <w:t xml:space="preserve"> </w:t>
      </w:r>
      <w:r w:rsidRPr="00774B21">
        <w:rPr>
          <w:sz w:val="24"/>
          <w:szCs w:val="24"/>
        </w:rPr>
        <w:t>el</w:t>
      </w:r>
      <w:r w:rsidRPr="00774B21">
        <w:rPr>
          <w:spacing w:val="31"/>
          <w:sz w:val="24"/>
          <w:szCs w:val="24"/>
        </w:rPr>
        <w:t xml:space="preserve"> </w:t>
      </w:r>
      <w:r w:rsidRPr="00774B21">
        <w:rPr>
          <w:sz w:val="24"/>
          <w:szCs w:val="24"/>
        </w:rPr>
        <w:t>mantenimiento</w:t>
      </w:r>
      <w:r w:rsidRPr="00774B21">
        <w:rPr>
          <w:spacing w:val="32"/>
          <w:sz w:val="24"/>
          <w:szCs w:val="24"/>
        </w:rPr>
        <w:t xml:space="preserve"> </w:t>
      </w:r>
      <w:r w:rsidRPr="00774B21">
        <w:rPr>
          <w:sz w:val="24"/>
          <w:szCs w:val="24"/>
        </w:rPr>
        <w:t>de</w:t>
      </w:r>
      <w:r w:rsidRPr="00774B21">
        <w:rPr>
          <w:spacing w:val="31"/>
          <w:sz w:val="24"/>
          <w:szCs w:val="24"/>
        </w:rPr>
        <w:t xml:space="preserve"> </w:t>
      </w:r>
      <w:r w:rsidRPr="00774B21">
        <w:rPr>
          <w:sz w:val="24"/>
          <w:szCs w:val="24"/>
        </w:rPr>
        <w:t>los</w:t>
      </w:r>
      <w:r w:rsidRPr="00774B21">
        <w:rPr>
          <w:spacing w:val="31"/>
          <w:sz w:val="24"/>
          <w:szCs w:val="24"/>
        </w:rPr>
        <w:t xml:space="preserve"> </w:t>
      </w:r>
      <w:r w:rsidRPr="00774B21">
        <w:rPr>
          <w:sz w:val="24"/>
          <w:szCs w:val="24"/>
        </w:rPr>
        <w:t>equipos</w:t>
      </w:r>
      <w:r w:rsidRPr="00774B21">
        <w:rPr>
          <w:spacing w:val="33"/>
          <w:sz w:val="24"/>
          <w:szCs w:val="24"/>
        </w:rPr>
        <w:t xml:space="preserve"> </w:t>
      </w:r>
      <w:r w:rsidRPr="00774B21">
        <w:rPr>
          <w:sz w:val="24"/>
          <w:szCs w:val="24"/>
        </w:rPr>
        <w:t>informáticos</w:t>
      </w:r>
      <w:r w:rsidRPr="00774B21">
        <w:rPr>
          <w:spacing w:val="31"/>
          <w:sz w:val="24"/>
          <w:szCs w:val="24"/>
        </w:rPr>
        <w:t xml:space="preserve"> </w:t>
      </w:r>
      <w:r w:rsidRPr="00774B21">
        <w:rPr>
          <w:sz w:val="24"/>
          <w:szCs w:val="24"/>
        </w:rPr>
        <w:t>según</w:t>
      </w:r>
      <w:r w:rsidRPr="00774B21">
        <w:rPr>
          <w:spacing w:val="32"/>
          <w:sz w:val="24"/>
          <w:szCs w:val="24"/>
        </w:rPr>
        <w:t xml:space="preserve"> </w:t>
      </w:r>
      <w:r w:rsidRPr="00774B21">
        <w:rPr>
          <w:sz w:val="24"/>
          <w:szCs w:val="24"/>
        </w:rPr>
        <w:t>se</w:t>
      </w:r>
      <w:r w:rsidRPr="00774B21">
        <w:rPr>
          <w:spacing w:val="34"/>
          <w:sz w:val="24"/>
          <w:szCs w:val="24"/>
        </w:rPr>
        <w:t xml:space="preserve"> </w:t>
      </w:r>
      <w:r w:rsidRPr="00774B21">
        <w:rPr>
          <w:sz w:val="24"/>
          <w:szCs w:val="24"/>
        </w:rPr>
        <w:t>requiera</w:t>
      </w:r>
      <w:r w:rsidRPr="00774B21">
        <w:rPr>
          <w:spacing w:val="30"/>
          <w:sz w:val="24"/>
          <w:szCs w:val="24"/>
        </w:rPr>
        <w:t xml:space="preserve"> </w:t>
      </w:r>
      <w:r w:rsidRPr="00774B21">
        <w:rPr>
          <w:sz w:val="24"/>
          <w:szCs w:val="24"/>
        </w:rPr>
        <w:t>y</w:t>
      </w:r>
      <w:r w:rsidRPr="00774B21">
        <w:rPr>
          <w:spacing w:val="32"/>
          <w:sz w:val="24"/>
          <w:szCs w:val="24"/>
        </w:rPr>
        <w:t xml:space="preserve"> </w:t>
      </w:r>
      <w:r w:rsidRPr="00774B21">
        <w:rPr>
          <w:sz w:val="24"/>
          <w:szCs w:val="24"/>
        </w:rPr>
        <w:t>registrar</w:t>
      </w:r>
      <w:r w:rsidRPr="00774B21">
        <w:rPr>
          <w:spacing w:val="33"/>
          <w:sz w:val="24"/>
          <w:szCs w:val="24"/>
        </w:rPr>
        <w:t xml:space="preserve"> </w:t>
      </w:r>
      <w:r w:rsidRPr="00774B21">
        <w:rPr>
          <w:sz w:val="24"/>
          <w:szCs w:val="24"/>
        </w:rPr>
        <w:t>los</w:t>
      </w:r>
      <w:r w:rsidRPr="00774B21">
        <w:rPr>
          <w:spacing w:val="31"/>
          <w:sz w:val="24"/>
          <w:szCs w:val="24"/>
        </w:rPr>
        <w:t xml:space="preserve"> </w:t>
      </w:r>
      <w:r w:rsidRPr="00774B21">
        <w:rPr>
          <w:sz w:val="24"/>
          <w:szCs w:val="24"/>
        </w:rPr>
        <w:t xml:space="preserve">procesos </w:t>
      </w:r>
      <w:r w:rsidRPr="00774B21">
        <w:rPr>
          <w:spacing w:val="-2"/>
          <w:sz w:val="24"/>
          <w:szCs w:val="24"/>
        </w:rPr>
        <w:t>realizados.</w:t>
      </w:r>
    </w:p>
    <w:p w14:paraId="73799C3F" w14:textId="77777777" w:rsidR="00774B21" w:rsidRPr="00774B21" w:rsidRDefault="00774B21" w:rsidP="00774B21">
      <w:pPr>
        <w:pStyle w:val="Prrafodelista"/>
        <w:widowControl w:val="0"/>
        <w:numPr>
          <w:ilvl w:val="0"/>
          <w:numId w:val="12"/>
        </w:numPr>
        <w:tabs>
          <w:tab w:val="left" w:pos="861"/>
        </w:tabs>
        <w:autoSpaceDE w:val="0"/>
        <w:autoSpaceDN w:val="0"/>
        <w:spacing w:before="1" w:after="0" w:line="273" w:lineRule="auto"/>
        <w:ind w:right="145"/>
        <w:contextualSpacing w:val="0"/>
        <w:rPr>
          <w:sz w:val="24"/>
          <w:szCs w:val="24"/>
        </w:rPr>
      </w:pPr>
      <w:r w:rsidRPr="00774B21">
        <w:rPr>
          <w:sz w:val="24"/>
          <w:szCs w:val="24"/>
        </w:rPr>
        <w:t>Apoyo</w:t>
      </w:r>
      <w:r w:rsidRPr="00774B21">
        <w:rPr>
          <w:spacing w:val="38"/>
          <w:sz w:val="24"/>
          <w:szCs w:val="24"/>
        </w:rPr>
        <w:t xml:space="preserve"> </w:t>
      </w:r>
      <w:r w:rsidRPr="00774B21">
        <w:rPr>
          <w:sz w:val="24"/>
          <w:szCs w:val="24"/>
        </w:rPr>
        <w:t>para</w:t>
      </w:r>
      <w:r w:rsidRPr="00774B21">
        <w:rPr>
          <w:spacing w:val="36"/>
          <w:sz w:val="24"/>
          <w:szCs w:val="24"/>
        </w:rPr>
        <w:t xml:space="preserve"> </w:t>
      </w:r>
      <w:r w:rsidRPr="00774B21">
        <w:rPr>
          <w:sz w:val="24"/>
          <w:szCs w:val="24"/>
        </w:rPr>
        <w:t>la</w:t>
      </w:r>
      <w:r w:rsidRPr="00774B21">
        <w:rPr>
          <w:spacing w:val="36"/>
          <w:sz w:val="24"/>
          <w:szCs w:val="24"/>
        </w:rPr>
        <w:t xml:space="preserve"> </w:t>
      </w:r>
      <w:r w:rsidRPr="00774B21">
        <w:rPr>
          <w:sz w:val="24"/>
          <w:szCs w:val="24"/>
        </w:rPr>
        <w:t>realización</w:t>
      </w:r>
      <w:r w:rsidRPr="00774B21">
        <w:rPr>
          <w:spacing w:val="33"/>
          <w:sz w:val="24"/>
          <w:szCs w:val="24"/>
        </w:rPr>
        <w:t xml:space="preserve"> </w:t>
      </w:r>
      <w:r w:rsidRPr="00774B21">
        <w:rPr>
          <w:sz w:val="24"/>
          <w:szCs w:val="24"/>
        </w:rPr>
        <w:t>de</w:t>
      </w:r>
      <w:r w:rsidRPr="00774B21">
        <w:rPr>
          <w:spacing w:val="37"/>
          <w:sz w:val="24"/>
          <w:szCs w:val="24"/>
        </w:rPr>
        <w:t xml:space="preserve"> </w:t>
      </w:r>
      <w:r w:rsidRPr="00774B21">
        <w:rPr>
          <w:sz w:val="24"/>
          <w:szCs w:val="24"/>
        </w:rPr>
        <w:t>cableado</w:t>
      </w:r>
      <w:r w:rsidRPr="00774B21">
        <w:rPr>
          <w:spacing w:val="35"/>
          <w:sz w:val="24"/>
          <w:szCs w:val="24"/>
        </w:rPr>
        <w:t xml:space="preserve"> </w:t>
      </w:r>
      <w:r w:rsidRPr="00774B21">
        <w:rPr>
          <w:sz w:val="24"/>
          <w:szCs w:val="24"/>
        </w:rPr>
        <w:t>estructurado</w:t>
      </w:r>
      <w:r w:rsidRPr="00774B21">
        <w:rPr>
          <w:spacing w:val="35"/>
          <w:sz w:val="24"/>
          <w:szCs w:val="24"/>
        </w:rPr>
        <w:t xml:space="preserve"> </w:t>
      </w:r>
      <w:r w:rsidRPr="00774B21">
        <w:rPr>
          <w:sz w:val="24"/>
          <w:szCs w:val="24"/>
        </w:rPr>
        <w:t>dentro</w:t>
      </w:r>
      <w:r w:rsidRPr="00774B21">
        <w:rPr>
          <w:spacing w:val="37"/>
          <w:sz w:val="24"/>
          <w:szCs w:val="24"/>
        </w:rPr>
        <w:t xml:space="preserve"> </w:t>
      </w:r>
      <w:r w:rsidRPr="00774B21">
        <w:rPr>
          <w:sz w:val="24"/>
          <w:szCs w:val="24"/>
        </w:rPr>
        <w:t>de</w:t>
      </w:r>
      <w:r w:rsidRPr="00774B21">
        <w:rPr>
          <w:spacing w:val="37"/>
          <w:sz w:val="24"/>
          <w:szCs w:val="24"/>
        </w:rPr>
        <w:t xml:space="preserve"> </w:t>
      </w:r>
      <w:r w:rsidRPr="00774B21">
        <w:rPr>
          <w:sz w:val="24"/>
          <w:szCs w:val="24"/>
        </w:rPr>
        <w:t>las</w:t>
      </w:r>
      <w:r w:rsidRPr="00774B21">
        <w:rPr>
          <w:spacing w:val="34"/>
          <w:sz w:val="24"/>
          <w:szCs w:val="24"/>
        </w:rPr>
        <w:t xml:space="preserve"> </w:t>
      </w:r>
      <w:r w:rsidRPr="00774B21">
        <w:rPr>
          <w:sz w:val="24"/>
          <w:szCs w:val="24"/>
        </w:rPr>
        <w:t>oficinas</w:t>
      </w:r>
      <w:r w:rsidRPr="00774B21">
        <w:rPr>
          <w:spacing w:val="37"/>
          <w:sz w:val="24"/>
          <w:szCs w:val="24"/>
        </w:rPr>
        <w:t xml:space="preserve"> </w:t>
      </w:r>
      <w:r w:rsidRPr="00774B21">
        <w:rPr>
          <w:sz w:val="24"/>
          <w:szCs w:val="24"/>
        </w:rPr>
        <w:t>del</w:t>
      </w:r>
      <w:r w:rsidRPr="00774B21">
        <w:rPr>
          <w:spacing w:val="36"/>
          <w:sz w:val="24"/>
          <w:szCs w:val="24"/>
        </w:rPr>
        <w:t xml:space="preserve"> </w:t>
      </w:r>
      <w:r w:rsidRPr="00774B21">
        <w:rPr>
          <w:sz w:val="24"/>
          <w:szCs w:val="24"/>
        </w:rPr>
        <w:t>MADES</w:t>
      </w:r>
      <w:r w:rsidRPr="00774B21">
        <w:rPr>
          <w:spacing w:val="36"/>
          <w:sz w:val="24"/>
          <w:szCs w:val="24"/>
        </w:rPr>
        <w:t xml:space="preserve"> </w:t>
      </w:r>
      <w:r w:rsidRPr="00774B21">
        <w:rPr>
          <w:sz w:val="24"/>
          <w:szCs w:val="24"/>
        </w:rPr>
        <w:t>que</w:t>
      </w:r>
      <w:r w:rsidRPr="00774B21">
        <w:rPr>
          <w:spacing w:val="37"/>
          <w:sz w:val="24"/>
          <w:szCs w:val="24"/>
        </w:rPr>
        <w:t xml:space="preserve"> </w:t>
      </w:r>
      <w:r w:rsidRPr="00774B21">
        <w:rPr>
          <w:sz w:val="24"/>
          <w:szCs w:val="24"/>
        </w:rPr>
        <w:t>así</w:t>
      </w:r>
      <w:r w:rsidRPr="00774B21">
        <w:rPr>
          <w:spacing w:val="36"/>
          <w:sz w:val="24"/>
          <w:szCs w:val="24"/>
        </w:rPr>
        <w:t xml:space="preserve"> </w:t>
      </w:r>
      <w:r w:rsidRPr="00774B21">
        <w:rPr>
          <w:sz w:val="24"/>
          <w:szCs w:val="24"/>
        </w:rPr>
        <w:t xml:space="preserve">lo </w:t>
      </w:r>
      <w:r w:rsidRPr="00774B21">
        <w:rPr>
          <w:spacing w:val="-2"/>
          <w:sz w:val="24"/>
          <w:szCs w:val="24"/>
        </w:rPr>
        <w:t>requieran.</w:t>
      </w:r>
    </w:p>
    <w:p w14:paraId="1B6C2389" w14:textId="77777777" w:rsidR="00774B21" w:rsidRPr="00774B21" w:rsidRDefault="00774B21" w:rsidP="00774B21">
      <w:pPr>
        <w:pStyle w:val="Prrafodelista"/>
        <w:widowControl w:val="0"/>
        <w:numPr>
          <w:ilvl w:val="0"/>
          <w:numId w:val="12"/>
        </w:numPr>
        <w:tabs>
          <w:tab w:val="left" w:pos="861"/>
        </w:tabs>
        <w:autoSpaceDE w:val="0"/>
        <w:autoSpaceDN w:val="0"/>
        <w:spacing w:before="39" w:after="0"/>
        <w:ind w:right="142"/>
        <w:contextualSpacing w:val="0"/>
        <w:jc w:val="both"/>
        <w:rPr>
          <w:sz w:val="24"/>
          <w:szCs w:val="24"/>
        </w:rPr>
      </w:pPr>
      <w:r w:rsidRPr="00774B21">
        <w:rPr>
          <w:sz w:val="24"/>
          <w:szCs w:val="24"/>
        </w:rPr>
        <w:t xml:space="preserve">Fomentar activamente una política de mantenimiento de los equipos de oficina incluyendo su </w:t>
      </w:r>
      <w:r w:rsidRPr="00774B21">
        <w:rPr>
          <w:spacing w:val="-2"/>
          <w:sz w:val="24"/>
          <w:szCs w:val="24"/>
        </w:rPr>
        <w:t>limpieza.</w:t>
      </w:r>
    </w:p>
    <w:p w14:paraId="1E9C01FC" w14:textId="77777777" w:rsidR="00774B21" w:rsidRPr="00774B21" w:rsidRDefault="00774B21" w:rsidP="00774B21">
      <w:pPr>
        <w:pStyle w:val="Prrafodelista"/>
        <w:widowControl w:val="0"/>
        <w:numPr>
          <w:ilvl w:val="0"/>
          <w:numId w:val="12"/>
        </w:numPr>
        <w:tabs>
          <w:tab w:val="left" w:pos="861"/>
        </w:tabs>
        <w:autoSpaceDE w:val="0"/>
        <w:autoSpaceDN w:val="0"/>
        <w:spacing w:before="1" w:after="0"/>
        <w:ind w:right="138"/>
        <w:contextualSpacing w:val="0"/>
        <w:jc w:val="both"/>
        <w:rPr>
          <w:sz w:val="24"/>
          <w:szCs w:val="24"/>
        </w:rPr>
      </w:pPr>
      <w:r w:rsidRPr="00774B21">
        <w:rPr>
          <w:sz w:val="24"/>
          <w:szCs w:val="24"/>
        </w:rPr>
        <w:t>Acompañar a la empresa prestadora de servicios de mantenimiento de impresoras, para la buena distribución</w:t>
      </w:r>
      <w:r w:rsidRPr="00774B21">
        <w:rPr>
          <w:spacing w:val="-8"/>
          <w:sz w:val="24"/>
          <w:szCs w:val="24"/>
        </w:rPr>
        <w:t xml:space="preserve"> </w:t>
      </w:r>
      <w:r w:rsidRPr="00774B21">
        <w:rPr>
          <w:sz w:val="24"/>
          <w:szCs w:val="24"/>
        </w:rPr>
        <w:t>de</w:t>
      </w:r>
      <w:r w:rsidRPr="00774B21">
        <w:rPr>
          <w:spacing w:val="-7"/>
          <w:sz w:val="24"/>
          <w:szCs w:val="24"/>
        </w:rPr>
        <w:t xml:space="preserve"> </w:t>
      </w:r>
      <w:r w:rsidRPr="00774B21">
        <w:rPr>
          <w:sz w:val="24"/>
          <w:szCs w:val="24"/>
        </w:rPr>
        <w:t>los</w:t>
      </w:r>
      <w:r w:rsidRPr="00774B21">
        <w:rPr>
          <w:spacing w:val="-10"/>
          <w:sz w:val="24"/>
          <w:szCs w:val="24"/>
        </w:rPr>
        <w:t xml:space="preserve"> </w:t>
      </w:r>
      <w:r w:rsidRPr="00774B21">
        <w:rPr>
          <w:sz w:val="24"/>
          <w:szCs w:val="24"/>
        </w:rPr>
        <w:t>equipos</w:t>
      </w:r>
      <w:r w:rsidRPr="00774B21">
        <w:rPr>
          <w:spacing w:val="-8"/>
          <w:sz w:val="24"/>
          <w:szCs w:val="24"/>
        </w:rPr>
        <w:t xml:space="preserve"> </w:t>
      </w:r>
      <w:r w:rsidRPr="00774B21">
        <w:rPr>
          <w:sz w:val="24"/>
          <w:szCs w:val="24"/>
        </w:rPr>
        <w:t>reparados,</w:t>
      </w:r>
      <w:r w:rsidRPr="00774B21">
        <w:rPr>
          <w:spacing w:val="-10"/>
          <w:sz w:val="24"/>
          <w:szCs w:val="24"/>
        </w:rPr>
        <w:t xml:space="preserve"> </w:t>
      </w:r>
      <w:r w:rsidRPr="00774B21">
        <w:rPr>
          <w:sz w:val="24"/>
          <w:szCs w:val="24"/>
        </w:rPr>
        <w:t>así</w:t>
      </w:r>
      <w:r w:rsidRPr="00774B21">
        <w:rPr>
          <w:spacing w:val="-8"/>
          <w:sz w:val="24"/>
          <w:szCs w:val="24"/>
        </w:rPr>
        <w:t xml:space="preserve"> </w:t>
      </w:r>
      <w:r w:rsidRPr="00774B21">
        <w:rPr>
          <w:sz w:val="24"/>
          <w:szCs w:val="24"/>
        </w:rPr>
        <w:t>como</w:t>
      </w:r>
      <w:r w:rsidRPr="00774B21">
        <w:rPr>
          <w:spacing w:val="-9"/>
          <w:sz w:val="24"/>
          <w:szCs w:val="24"/>
        </w:rPr>
        <w:t xml:space="preserve"> </w:t>
      </w:r>
      <w:r w:rsidRPr="00774B21">
        <w:rPr>
          <w:sz w:val="24"/>
          <w:szCs w:val="24"/>
        </w:rPr>
        <w:t>el</w:t>
      </w:r>
      <w:r w:rsidRPr="00774B21">
        <w:rPr>
          <w:spacing w:val="-7"/>
          <w:sz w:val="24"/>
          <w:szCs w:val="24"/>
        </w:rPr>
        <w:t xml:space="preserve"> </w:t>
      </w:r>
      <w:r w:rsidRPr="00774B21">
        <w:rPr>
          <w:sz w:val="24"/>
          <w:szCs w:val="24"/>
        </w:rPr>
        <w:t>relevamiento</w:t>
      </w:r>
      <w:r w:rsidRPr="00774B21">
        <w:rPr>
          <w:spacing w:val="-6"/>
          <w:sz w:val="24"/>
          <w:szCs w:val="24"/>
        </w:rPr>
        <w:t xml:space="preserve"> </w:t>
      </w:r>
      <w:r w:rsidRPr="00774B21">
        <w:rPr>
          <w:sz w:val="24"/>
          <w:szCs w:val="24"/>
        </w:rPr>
        <w:t>de</w:t>
      </w:r>
      <w:r w:rsidRPr="00774B21">
        <w:rPr>
          <w:spacing w:val="-7"/>
          <w:sz w:val="24"/>
          <w:szCs w:val="24"/>
        </w:rPr>
        <w:t xml:space="preserve"> </w:t>
      </w:r>
      <w:r w:rsidRPr="00774B21">
        <w:rPr>
          <w:sz w:val="24"/>
          <w:szCs w:val="24"/>
        </w:rPr>
        <w:t>las</w:t>
      </w:r>
      <w:r w:rsidRPr="00774B21">
        <w:rPr>
          <w:spacing w:val="-8"/>
          <w:sz w:val="24"/>
          <w:szCs w:val="24"/>
        </w:rPr>
        <w:t xml:space="preserve"> </w:t>
      </w:r>
      <w:r w:rsidRPr="00774B21">
        <w:rPr>
          <w:sz w:val="24"/>
          <w:szCs w:val="24"/>
        </w:rPr>
        <w:t>necesidades</w:t>
      </w:r>
      <w:r w:rsidRPr="00774B21">
        <w:rPr>
          <w:spacing w:val="-7"/>
          <w:sz w:val="24"/>
          <w:szCs w:val="24"/>
        </w:rPr>
        <w:t xml:space="preserve"> </w:t>
      </w:r>
      <w:r w:rsidRPr="00774B21">
        <w:rPr>
          <w:sz w:val="24"/>
          <w:szCs w:val="24"/>
        </w:rPr>
        <w:t>de</w:t>
      </w:r>
      <w:r w:rsidRPr="00774B21">
        <w:rPr>
          <w:spacing w:val="-9"/>
          <w:sz w:val="24"/>
          <w:szCs w:val="24"/>
        </w:rPr>
        <w:t xml:space="preserve"> </w:t>
      </w:r>
      <w:r w:rsidRPr="00774B21">
        <w:rPr>
          <w:sz w:val="24"/>
          <w:szCs w:val="24"/>
        </w:rPr>
        <w:t>mantenimiento de esos equipos de las diferentes dependencias del MADES.</w:t>
      </w:r>
    </w:p>
    <w:p w14:paraId="6204D166" w14:textId="77777777" w:rsidR="00774B21" w:rsidRDefault="00774B21" w:rsidP="00774B21">
      <w:pPr>
        <w:pStyle w:val="Prrafodelista"/>
        <w:widowControl w:val="0"/>
        <w:numPr>
          <w:ilvl w:val="0"/>
          <w:numId w:val="12"/>
        </w:numPr>
        <w:tabs>
          <w:tab w:val="left" w:pos="861"/>
        </w:tabs>
        <w:autoSpaceDE w:val="0"/>
        <w:autoSpaceDN w:val="0"/>
        <w:spacing w:before="1" w:after="0" w:line="273" w:lineRule="auto"/>
        <w:ind w:right="145"/>
        <w:contextualSpacing w:val="0"/>
        <w:jc w:val="both"/>
      </w:pPr>
      <w:r w:rsidRPr="00774B21">
        <w:rPr>
          <w:sz w:val="24"/>
          <w:szCs w:val="24"/>
        </w:rPr>
        <w:t>Realizar aquellas otras actividades inherentes al soporte que le sean requeridas por la Dirección de Sistema Informático con relación a los servicios de la presente consultoría.</w:t>
      </w:r>
    </w:p>
    <w:bookmarkEnd w:id="3"/>
    <w:p w14:paraId="71331344" w14:textId="77777777" w:rsidR="00D326A0" w:rsidRPr="00DB5FC0" w:rsidRDefault="00D326A0" w:rsidP="00710ED4">
      <w:pPr>
        <w:pStyle w:val="Prrafodelista"/>
        <w:spacing w:after="0" w:line="240" w:lineRule="auto"/>
        <w:rPr>
          <w:rFonts w:eastAsia="MS Mincho" w:cstheme="minorHAnsi"/>
          <w:b/>
          <w:sz w:val="24"/>
          <w:szCs w:val="24"/>
          <w:lang w:eastAsia="ja-JP"/>
        </w:rPr>
      </w:pPr>
    </w:p>
    <w:p w14:paraId="6950F26B" w14:textId="34965640" w:rsidR="00E57F60" w:rsidRPr="00DB5FC0" w:rsidRDefault="00E57F60" w:rsidP="001A0556">
      <w:pPr>
        <w:pStyle w:val="Prrafodelista"/>
        <w:numPr>
          <w:ilvl w:val="0"/>
          <w:numId w:val="1"/>
        </w:numPr>
        <w:spacing w:after="0"/>
        <w:jc w:val="both"/>
        <w:rPr>
          <w:rFonts w:eastAsia="MS Mincho" w:cstheme="minorHAnsi"/>
          <w:b/>
          <w:sz w:val="24"/>
          <w:szCs w:val="24"/>
          <w:lang w:eastAsia="ja-JP"/>
        </w:rPr>
      </w:pPr>
      <w:r w:rsidRPr="00DB5FC0">
        <w:rPr>
          <w:rFonts w:eastAsia="MS Mincho" w:cstheme="minorHAnsi"/>
          <w:b/>
          <w:sz w:val="24"/>
          <w:szCs w:val="24"/>
          <w:lang w:eastAsia="ja-JP"/>
        </w:rPr>
        <w:t>PERFIL REQUERIDO</w:t>
      </w:r>
    </w:p>
    <w:p w14:paraId="6A0D9078" w14:textId="6B972BFC" w:rsidR="00474F25" w:rsidRPr="00474F25" w:rsidRDefault="00474F25" w:rsidP="00474F25">
      <w:pPr>
        <w:pStyle w:val="Prrafodelista"/>
        <w:widowControl w:val="0"/>
        <w:numPr>
          <w:ilvl w:val="1"/>
          <w:numId w:val="14"/>
        </w:numPr>
        <w:tabs>
          <w:tab w:val="left" w:pos="568"/>
        </w:tabs>
        <w:autoSpaceDE w:val="0"/>
        <w:autoSpaceDN w:val="0"/>
        <w:spacing w:before="42" w:after="0" w:line="240" w:lineRule="auto"/>
        <w:contextualSpacing w:val="0"/>
        <w:rPr>
          <w:sz w:val="24"/>
          <w:szCs w:val="24"/>
        </w:rPr>
      </w:pPr>
      <w:r w:rsidRPr="00474F25">
        <w:rPr>
          <w:sz w:val="24"/>
          <w:szCs w:val="24"/>
        </w:rPr>
        <w:t>Bachiller</w:t>
      </w:r>
      <w:r w:rsidRPr="00474F25">
        <w:rPr>
          <w:spacing w:val="-6"/>
          <w:sz w:val="24"/>
          <w:szCs w:val="24"/>
        </w:rPr>
        <w:t xml:space="preserve"> </w:t>
      </w:r>
      <w:r w:rsidR="000F0B52">
        <w:rPr>
          <w:sz w:val="24"/>
          <w:szCs w:val="24"/>
        </w:rPr>
        <w:t xml:space="preserve">concluido y/o estudiante universitario. </w:t>
      </w:r>
    </w:p>
    <w:p w14:paraId="256C28CE" w14:textId="14D44407" w:rsidR="00474F25" w:rsidRPr="00474F25" w:rsidRDefault="00474F25" w:rsidP="00474F25">
      <w:pPr>
        <w:pStyle w:val="Prrafodelista"/>
        <w:widowControl w:val="0"/>
        <w:numPr>
          <w:ilvl w:val="1"/>
          <w:numId w:val="14"/>
        </w:numPr>
        <w:tabs>
          <w:tab w:val="left" w:pos="568"/>
        </w:tabs>
        <w:autoSpaceDE w:val="0"/>
        <w:autoSpaceDN w:val="0"/>
        <w:spacing w:before="41" w:after="0" w:line="240" w:lineRule="auto"/>
        <w:contextualSpacing w:val="0"/>
        <w:rPr>
          <w:sz w:val="24"/>
          <w:szCs w:val="24"/>
        </w:rPr>
      </w:pPr>
      <w:r w:rsidRPr="00474F25">
        <w:rPr>
          <w:sz w:val="24"/>
          <w:szCs w:val="24"/>
        </w:rPr>
        <w:t>Al</w:t>
      </w:r>
      <w:r w:rsidRPr="00474F25">
        <w:rPr>
          <w:spacing w:val="-3"/>
          <w:sz w:val="24"/>
          <w:szCs w:val="24"/>
        </w:rPr>
        <w:t xml:space="preserve"> </w:t>
      </w:r>
      <w:r w:rsidRPr="00474F25">
        <w:rPr>
          <w:sz w:val="24"/>
          <w:szCs w:val="24"/>
        </w:rPr>
        <w:t>menos</w:t>
      </w:r>
      <w:r w:rsidRPr="00474F25">
        <w:rPr>
          <w:spacing w:val="-3"/>
          <w:sz w:val="24"/>
          <w:szCs w:val="24"/>
        </w:rPr>
        <w:t xml:space="preserve"> </w:t>
      </w:r>
      <w:r w:rsidR="003D6456">
        <w:rPr>
          <w:sz w:val="24"/>
          <w:szCs w:val="24"/>
        </w:rPr>
        <w:t>3</w:t>
      </w:r>
      <w:r w:rsidRPr="00474F25">
        <w:rPr>
          <w:spacing w:val="-2"/>
          <w:sz w:val="24"/>
          <w:szCs w:val="24"/>
        </w:rPr>
        <w:t xml:space="preserve"> </w:t>
      </w:r>
      <w:r w:rsidRPr="00474F25">
        <w:rPr>
          <w:sz w:val="24"/>
          <w:szCs w:val="24"/>
        </w:rPr>
        <w:t>(</w:t>
      </w:r>
      <w:r w:rsidR="003D6456">
        <w:rPr>
          <w:sz w:val="24"/>
          <w:szCs w:val="24"/>
        </w:rPr>
        <w:t>tres</w:t>
      </w:r>
      <w:r w:rsidRPr="00474F25">
        <w:rPr>
          <w:sz w:val="24"/>
          <w:szCs w:val="24"/>
        </w:rPr>
        <w:t>)</w:t>
      </w:r>
      <w:r w:rsidRPr="00474F25">
        <w:rPr>
          <w:spacing w:val="-3"/>
          <w:sz w:val="24"/>
          <w:szCs w:val="24"/>
        </w:rPr>
        <w:t xml:space="preserve"> </w:t>
      </w:r>
      <w:r w:rsidRPr="00474F25">
        <w:rPr>
          <w:sz w:val="24"/>
          <w:szCs w:val="24"/>
        </w:rPr>
        <w:t>Curso</w:t>
      </w:r>
      <w:r w:rsidR="003D6456">
        <w:rPr>
          <w:sz w:val="24"/>
          <w:szCs w:val="24"/>
        </w:rPr>
        <w:t>s</w:t>
      </w:r>
      <w:r w:rsidRPr="00474F25">
        <w:rPr>
          <w:spacing w:val="-2"/>
          <w:sz w:val="24"/>
          <w:szCs w:val="24"/>
        </w:rPr>
        <w:t xml:space="preserve"> </w:t>
      </w:r>
      <w:r w:rsidRPr="00474F25">
        <w:rPr>
          <w:sz w:val="24"/>
          <w:szCs w:val="24"/>
        </w:rPr>
        <w:t>de</w:t>
      </w:r>
      <w:r w:rsidRPr="00474F25">
        <w:rPr>
          <w:spacing w:val="-2"/>
          <w:sz w:val="24"/>
          <w:szCs w:val="24"/>
        </w:rPr>
        <w:t xml:space="preserve"> </w:t>
      </w:r>
      <w:r w:rsidR="009E40E7" w:rsidRPr="00474F25">
        <w:rPr>
          <w:spacing w:val="-2"/>
          <w:sz w:val="24"/>
          <w:szCs w:val="24"/>
        </w:rPr>
        <w:t>informática</w:t>
      </w:r>
      <w:r w:rsidR="009E40E7">
        <w:rPr>
          <w:spacing w:val="-2"/>
          <w:sz w:val="24"/>
          <w:szCs w:val="24"/>
        </w:rPr>
        <w:t xml:space="preserve"> (</w:t>
      </w:r>
      <w:r w:rsidR="007E3708">
        <w:rPr>
          <w:spacing w:val="-2"/>
          <w:sz w:val="24"/>
          <w:szCs w:val="24"/>
        </w:rPr>
        <w:t>excluyente)</w:t>
      </w:r>
    </w:p>
    <w:p w14:paraId="41663F2D" w14:textId="77777777" w:rsidR="00474F25" w:rsidRPr="00474F25" w:rsidRDefault="00474F25" w:rsidP="00474F25">
      <w:pPr>
        <w:pStyle w:val="Prrafodelista"/>
        <w:widowControl w:val="0"/>
        <w:numPr>
          <w:ilvl w:val="1"/>
          <w:numId w:val="14"/>
        </w:numPr>
        <w:tabs>
          <w:tab w:val="left" w:pos="568"/>
        </w:tabs>
        <w:autoSpaceDE w:val="0"/>
        <w:autoSpaceDN w:val="0"/>
        <w:spacing w:before="39" w:after="0" w:line="240" w:lineRule="auto"/>
        <w:contextualSpacing w:val="0"/>
        <w:rPr>
          <w:sz w:val="24"/>
          <w:szCs w:val="24"/>
        </w:rPr>
      </w:pPr>
      <w:r w:rsidRPr="00474F25">
        <w:rPr>
          <w:sz w:val="24"/>
          <w:szCs w:val="24"/>
        </w:rPr>
        <w:t>Experiencia</w:t>
      </w:r>
      <w:r w:rsidRPr="00474F25">
        <w:rPr>
          <w:spacing w:val="-5"/>
          <w:sz w:val="24"/>
          <w:szCs w:val="24"/>
        </w:rPr>
        <w:t xml:space="preserve"> </w:t>
      </w:r>
      <w:r w:rsidRPr="00474F25">
        <w:rPr>
          <w:sz w:val="24"/>
          <w:szCs w:val="24"/>
        </w:rPr>
        <w:t>laboral</w:t>
      </w:r>
      <w:r w:rsidRPr="00474F25">
        <w:rPr>
          <w:spacing w:val="-3"/>
          <w:sz w:val="24"/>
          <w:szCs w:val="24"/>
        </w:rPr>
        <w:t xml:space="preserve"> </w:t>
      </w:r>
      <w:r w:rsidRPr="00474F25">
        <w:rPr>
          <w:sz w:val="24"/>
          <w:szCs w:val="24"/>
        </w:rPr>
        <w:t>general</w:t>
      </w:r>
      <w:r w:rsidRPr="00474F25">
        <w:rPr>
          <w:spacing w:val="-4"/>
          <w:sz w:val="24"/>
          <w:szCs w:val="24"/>
        </w:rPr>
        <w:t xml:space="preserve"> </w:t>
      </w:r>
      <w:r w:rsidRPr="00474F25">
        <w:rPr>
          <w:sz w:val="24"/>
          <w:szCs w:val="24"/>
        </w:rPr>
        <w:t>de</w:t>
      </w:r>
      <w:r w:rsidRPr="00474F25">
        <w:rPr>
          <w:spacing w:val="-2"/>
          <w:sz w:val="24"/>
          <w:szCs w:val="24"/>
        </w:rPr>
        <w:t xml:space="preserve"> </w:t>
      </w:r>
      <w:r w:rsidRPr="00474F25">
        <w:rPr>
          <w:sz w:val="24"/>
          <w:szCs w:val="24"/>
        </w:rPr>
        <w:t>al</w:t>
      </w:r>
      <w:r w:rsidRPr="00474F25">
        <w:rPr>
          <w:spacing w:val="-5"/>
          <w:sz w:val="24"/>
          <w:szCs w:val="24"/>
        </w:rPr>
        <w:t xml:space="preserve"> </w:t>
      </w:r>
      <w:r w:rsidRPr="00474F25">
        <w:rPr>
          <w:sz w:val="24"/>
          <w:szCs w:val="24"/>
        </w:rPr>
        <w:t>menos</w:t>
      </w:r>
      <w:r w:rsidRPr="00474F25">
        <w:rPr>
          <w:spacing w:val="-3"/>
          <w:sz w:val="24"/>
          <w:szCs w:val="24"/>
        </w:rPr>
        <w:t xml:space="preserve"> </w:t>
      </w:r>
      <w:r w:rsidRPr="00474F25">
        <w:rPr>
          <w:sz w:val="24"/>
          <w:szCs w:val="24"/>
        </w:rPr>
        <w:t>2</w:t>
      </w:r>
      <w:r w:rsidRPr="00474F25">
        <w:rPr>
          <w:spacing w:val="-2"/>
          <w:sz w:val="24"/>
          <w:szCs w:val="24"/>
        </w:rPr>
        <w:t xml:space="preserve"> </w:t>
      </w:r>
      <w:r w:rsidRPr="00474F25">
        <w:rPr>
          <w:sz w:val="24"/>
          <w:szCs w:val="24"/>
        </w:rPr>
        <w:t>(dos)</w:t>
      </w:r>
      <w:r w:rsidRPr="00474F25">
        <w:rPr>
          <w:spacing w:val="-1"/>
          <w:sz w:val="24"/>
          <w:szCs w:val="24"/>
        </w:rPr>
        <w:t xml:space="preserve"> </w:t>
      </w:r>
      <w:r w:rsidRPr="00474F25">
        <w:rPr>
          <w:spacing w:val="-4"/>
          <w:sz w:val="24"/>
          <w:szCs w:val="24"/>
        </w:rPr>
        <w:t>años;</w:t>
      </w:r>
    </w:p>
    <w:p w14:paraId="0A92811C" w14:textId="77777777" w:rsidR="00474F25" w:rsidRPr="00474F25" w:rsidRDefault="00474F25" w:rsidP="00474F25">
      <w:pPr>
        <w:pStyle w:val="Prrafodelista"/>
        <w:widowControl w:val="0"/>
        <w:numPr>
          <w:ilvl w:val="1"/>
          <w:numId w:val="14"/>
        </w:numPr>
        <w:tabs>
          <w:tab w:val="left" w:pos="568"/>
        </w:tabs>
        <w:autoSpaceDE w:val="0"/>
        <w:autoSpaceDN w:val="0"/>
        <w:spacing w:before="41" w:after="0" w:line="240" w:lineRule="auto"/>
        <w:contextualSpacing w:val="0"/>
        <w:rPr>
          <w:sz w:val="24"/>
          <w:szCs w:val="24"/>
        </w:rPr>
      </w:pPr>
      <w:r w:rsidRPr="00474F25">
        <w:rPr>
          <w:sz w:val="24"/>
          <w:szCs w:val="24"/>
        </w:rPr>
        <w:t>Al</w:t>
      </w:r>
      <w:r w:rsidRPr="00474F25">
        <w:rPr>
          <w:spacing w:val="-7"/>
          <w:sz w:val="24"/>
          <w:szCs w:val="24"/>
        </w:rPr>
        <w:t xml:space="preserve"> </w:t>
      </w:r>
      <w:r w:rsidRPr="00474F25">
        <w:rPr>
          <w:sz w:val="24"/>
          <w:szCs w:val="24"/>
        </w:rPr>
        <w:t>menos</w:t>
      </w:r>
      <w:r w:rsidRPr="00474F25">
        <w:rPr>
          <w:spacing w:val="-5"/>
          <w:sz w:val="24"/>
          <w:szCs w:val="24"/>
        </w:rPr>
        <w:t xml:space="preserve"> </w:t>
      </w:r>
      <w:r w:rsidRPr="00474F25">
        <w:rPr>
          <w:sz w:val="24"/>
          <w:szCs w:val="24"/>
        </w:rPr>
        <w:t>1</w:t>
      </w:r>
      <w:r w:rsidRPr="00474F25">
        <w:rPr>
          <w:spacing w:val="-2"/>
          <w:sz w:val="24"/>
          <w:szCs w:val="24"/>
        </w:rPr>
        <w:t xml:space="preserve"> </w:t>
      </w:r>
      <w:r w:rsidRPr="00474F25">
        <w:rPr>
          <w:sz w:val="24"/>
          <w:szCs w:val="24"/>
        </w:rPr>
        <w:t>(una)</w:t>
      </w:r>
      <w:r w:rsidRPr="00474F25">
        <w:rPr>
          <w:spacing w:val="-5"/>
          <w:sz w:val="24"/>
          <w:szCs w:val="24"/>
        </w:rPr>
        <w:t xml:space="preserve"> </w:t>
      </w:r>
      <w:r w:rsidRPr="00474F25">
        <w:rPr>
          <w:sz w:val="24"/>
          <w:szCs w:val="24"/>
        </w:rPr>
        <w:t>experiencia</w:t>
      </w:r>
      <w:r w:rsidRPr="00474F25">
        <w:rPr>
          <w:spacing w:val="-3"/>
          <w:sz w:val="24"/>
          <w:szCs w:val="24"/>
        </w:rPr>
        <w:t xml:space="preserve"> </w:t>
      </w:r>
      <w:r w:rsidRPr="00474F25">
        <w:rPr>
          <w:sz w:val="24"/>
          <w:szCs w:val="24"/>
        </w:rPr>
        <w:t>laboral</w:t>
      </w:r>
      <w:r w:rsidRPr="00474F25">
        <w:rPr>
          <w:spacing w:val="-4"/>
          <w:sz w:val="24"/>
          <w:szCs w:val="24"/>
        </w:rPr>
        <w:t xml:space="preserve"> </w:t>
      </w:r>
      <w:r w:rsidRPr="00474F25">
        <w:rPr>
          <w:sz w:val="24"/>
          <w:szCs w:val="24"/>
        </w:rPr>
        <w:t>con</w:t>
      </w:r>
      <w:r w:rsidRPr="00474F25">
        <w:rPr>
          <w:spacing w:val="-5"/>
          <w:sz w:val="24"/>
          <w:szCs w:val="24"/>
        </w:rPr>
        <w:t xml:space="preserve"> </w:t>
      </w:r>
      <w:r w:rsidRPr="00474F25">
        <w:rPr>
          <w:sz w:val="24"/>
          <w:szCs w:val="24"/>
        </w:rPr>
        <w:t>organismos</w:t>
      </w:r>
      <w:r w:rsidRPr="00474F25">
        <w:rPr>
          <w:spacing w:val="-6"/>
          <w:sz w:val="24"/>
          <w:szCs w:val="24"/>
        </w:rPr>
        <w:t xml:space="preserve"> </w:t>
      </w:r>
      <w:r w:rsidRPr="00474F25">
        <w:rPr>
          <w:sz w:val="24"/>
          <w:szCs w:val="24"/>
        </w:rPr>
        <w:t>y</w:t>
      </w:r>
      <w:r w:rsidRPr="00474F25">
        <w:rPr>
          <w:spacing w:val="-3"/>
          <w:sz w:val="24"/>
          <w:szCs w:val="24"/>
        </w:rPr>
        <w:t xml:space="preserve"> </w:t>
      </w:r>
      <w:r w:rsidRPr="00474F25">
        <w:rPr>
          <w:sz w:val="24"/>
          <w:szCs w:val="24"/>
        </w:rPr>
        <w:t>entidades</w:t>
      </w:r>
      <w:r w:rsidRPr="00474F25">
        <w:rPr>
          <w:spacing w:val="-2"/>
          <w:sz w:val="24"/>
          <w:szCs w:val="24"/>
        </w:rPr>
        <w:t xml:space="preserve"> </w:t>
      </w:r>
      <w:r w:rsidRPr="00474F25">
        <w:rPr>
          <w:sz w:val="24"/>
          <w:szCs w:val="24"/>
        </w:rPr>
        <w:t>del</w:t>
      </w:r>
      <w:r w:rsidRPr="00474F25">
        <w:rPr>
          <w:spacing w:val="-3"/>
          <w:sz w:val="24"/>
          <w:szCs w:val="24"/>
        </w:rPr>
        <w:t xml:space="preserve"> </w:t>
      </w:r>
      <w:r w:rsidRPr="00474F25">
        <w:rPr>
          <w:spacing w:val="-2"/>
          <w:sz w:val="24"/>
          <w:szCs w:val="24"/>
        </w:rPr>
        <w:t>estado;</w:t>
      </w:r>
    </w:p>
    <w:p w14:paraId="316FC7E5" w14:textId="77777777" w:rsidR="00474F25" w:rsidRPr="00474F25" w:rsidRDefault="00474F25" w:rsidP="00474F25">
      <w:pPr>
        <w:pStyle w:val="Prrafodelista"/>
        <w:widowControl w:val="0"/>
        <w:numPr>
          <w:ilvl w:val="1"/>
          <w:numId w:val="14"/>
        </w:numPr>
        <w:tabs>
          <w:tab w:val="left" w:pos="568"/>
        </w:tabs>
        <w:autoSpaceDE w:val="0"/>
        <w:autoSpaceDN w:val="0"/>
        <w:spacing w:before="39" w:after="0"/>
        <w:ind w:right="137"/>
        <w:contextualSpacing w:val="0"/>
        <w:rPr>
          <w:sz w:val="24"/>
          <w:szCs w:val="24"/>
        </w:rPr>
      </w:pPr>
      <w:r w:rsidRPr="00474F25">
        <w:rPr>
          <w:sz w:val="24"/>
          <w:szCs w:val="24"/>
        </w:rPr>
        <w:t>Al</w:t>
      </w:r>
      <w:r w:rsidRPr="00474F25">
        <w:rPr>
          <w:spacing w:val="40"/>
          <w:sz w:val="24"/>
          <w:szCs w:val="24"/>
        </w:rPr>
        <w:t xml:space="preserve"> </w:t>
      </w:r>
      <w:r w:rsidRPr="00474F25">
        <w:rPr>
          <w:sz w:val="24"/>
          <w:szCs w:val="24"/>
        </w:rPr>
        <w:t>menos</w:t>
      </w:r>
      <w:r w:rsidRPr="00474F25">
        <w:rPr>
          <w:spacing w:val="40"/>
          <w:sz w:val="24"/>
          <w:szCs w:val="24"/>
        </w:rPr>
        <w:t xml:space="preserve"> </w:t>
      </w:r>
      <w:r w:rsidRPr="00474F25">
        <w:rPr>
          <w:sz w:val="24"/>
          <w:szCs w:val="24"/>
        </w:rPr>
        <w:t>1</w:t>
      </w:r>
      <w:r w:rsidRPr="00474F25">
        <w:rPr>
          <w:spacing w:val="40"/>
          <w:sz w:val="24"/>
          <w:szCs w:val="24"/>
        </w:rPr>
        <w:t xml:space="preserve"> </w:t>
      </w:r>
      <w:r w:rsidRPr="00474F25">
        <w:rPr>
          <w:sz w:val="24"/>
          <w:szCs w:val="24"/>
        </w:rPr>
        <w:t>(una)</w:t>
      </w:r>
      <w:r w:rsidRPr="00474F25">
        <w:rPr>
          <w:spacing w:val="40"/>
          <w:sz w:val="24"/>
          <w:szCs w:val="24"/>
        </w:rPr>
        <w:t xml:space="preserve"> </w:t>
      </w:r>
      <w:r w:rsidRPr="00474F25">
        <w:rPr>
          <w:sz w:val="24"/>
          <w:szCs w:val="24"/>
        </w:rPr>
        <w:t>experiencia</w:t>
      </w:r>
      <w:r w:rsidRPr="00474F25">
        <w:rPr>
          <w:spacing w:val="40"/>
          <w:sz w:val="24"/>
          <w:szCs w:val="24"/>
        </w:rPr>
        <w:t xml:space="preserve"> </w:t>
      </w:r>
      <w:r w:rsidRPr="00474F25">
        <w:rPr>
          <w:sz w:val="24"/>
          <w:szCs w:val="24"/>
        </w:rPr>
        <w:t>en</w:t>
      </w:r>
      <w:r w:rsidRPr="00474F25">
        <w:rPr>
          <w:spacing w:val="40"/>
          <w:sz w:val="24"/>
          <w:szCs w:val="24"/>
        </w:rPr>
        <w:t xml:space="preserve"> </w:t>
      </w:r>
      <w:r w:rsidRPr="00474F25">
        <w:rPr>
          <w:sz w:val="24"/>
          <w:szCs w:val="24"/>
        </w:rPr>
        <w:t>brindar</w:t>
      </w:r>
      <w:r w:rsidRPr="00474F25">
        <w:rPr>
          <w:spacing w:val="40"/>
          <w:sz w:val="24"/>
          <w:szCs w:val="24"/>
        </w:rPr>
        <w:t xml:space="preserve"> </w:t>
      </w:r>
      <w:r w:rsidRPr="00474F25">
        <w:rPr>
          <w:sz w:val="24"/>
          <w:szCs w:val="24"/>
        </w:rPr>
        <w:t>soporte</w:t>
      </w:r>
      <w:r w:rsidRPr="00474F25">
        <w:rPr>
          <w:spacing w:val="40"/>
          <w:sz w:val="24"/>
          <w:szCs w:val="24"/>
        </w:rPr>
        <w:t xml:space="preserve"> </w:t>
      </w:r>
      <w:r w:rsidRPr="00474F25">
        <w:rPr>
          <w:sz w:val="24"/>
          <w:szCs w:val="24"/>
        </w:rPr>
        <w:t>técnico</w:t>
      </w:r>
      <w:r w:rsidRPr="00474F25">
        <w:rPr>
          <w:spacing w:val="40"/>
          <w:sz w:val="24"/>
          <w:szCs w:val="24"/>
        </w:rPr>
        <w:t xml:space="preserve"> </w:t>
      </w:r>
      <w:r w:rsidRPr="00474F25">
        <w:rPr>
          <w:sz w:val="24"/>
          <w:szCs w:val="24"/>
        </w:rPr>
        <w:t>informático</w:t>
      </w:r>
      <w:r w:rsidRPr="00474F25">
        <w:rPr>
          <w:spacing w:val="40"/>
          <w:sz w:val="24"/>
          <w:szCs w:val="24"/>
        </w:rPr>
        <w:t xml:space="preserve"> </w:t>
      </w:r>
      <w:r w:rsidRPr="00474F25">
        <w:rPr>
          <w:sz w:val="24"/>
          <w:szCs w:val="24"/>
        </w:rPr>
        <w:t>y</w:t>
      </w:r>
      <w:r w:rsidRPr="00474F25">
        <w:rPr>
          <w:spacing w:val="40"/>
          <w:sz w:val="24"/>
          <w:szCs w:val="24"/>
        </w:rPr>
        <w:t xml:space="preserve"> </w:t>
      </w:r>
      <w:r w:rsidRPr="00474F25">
        <w:rPr>
          <w:sz w:val="24"/>
          <w:szCs w:val="24"/>
        </w:rPr>
        <w:t>mantenimiento</w:t>
      </w:r>
      <w:r w:rsidRPr="00474F25">
        <w:rPr>
          <w:spacing w:val="40"/>
          <w:sz w:val="24"/>
          <w:szCs w:val="24"/>
        </w:rPr>
        <w:t xml:space="preserve"> </w:t>
      </w:r>
      <w:r w:rsidRPr="00474F25">
        <w:rPr>
          <w:sz w:val="24"/>
          <w:szCs w:val="24"/>
        </w:rPr>
        <w:t>de</w:t>
      </w:r>
      <w:r w:rsidRPr="00474F25">
        <w:rPr>
          <w:spacing w:val="40"/>
          <w:sz w:val="24"/>
          <w:szCs w:val="24"/>
        </w:rPr>
        <w:t xml:space="preserve"> </w:t>
      </w:r>
      <w:r w:rsidRPr="00474F25">
        <w:rPr>
          <w:sz w:val="24"/>
          <w:szCs w:val="24"/>
        </w:rPr>
        <w:t xml:space="preserve">equipos </w:t>
      </w:r>
      <w:r w:rsidRPr="00474F25">
        <w:rPr>
          <w:spacing w:val="-2"/>
          <w:sz w:val="24"/>
          <w:szCs w:val="24"/>
        </w:rPr>
        <w:t>informáticos.</w:t>
      </w:r>
    </w:p>
    <w:p w14:paraId="3C4447D7" w14:textId="77777777" w:rsidR="009723B0" w:rsidRPr="00ED3601" w:rsidRDefault="009723B0" w:rsidP="009723B0">
      <w:pPr>
        <w:spacing w:after="0" w:line="240" w:lineRule="auto"/>
        <w:jc w:val="both"/>
        <w:rPr>
          <w:rFonts w:eastAsia="MS Mincho" w:cstheme="minorHAnsi"/>
          <w:b/>
          <w:sz w:val="24"/>
          <w:szCs w:val="24"/>
          <w:lang w:val="es-ES_tradnl" w:eastAsia="ja-JP"/>
        </w:rPr>
      </w:pPr>
    </w:p>
    <w:p w14:paraId="4B66A70F" w14:textId="77777777" w:rsidR="00973FCB" w:rsidRDefault="00810CC1" w:rsidP="00973FCB">
      <w:pPr>
        <w:pStyle w:val="Prrafodelista"/>
        <w:numPr>
          <w:ilvl w:val="0"/>
          <w:numId w:val="1"/>
        </w:numPr>
        <w:jc w:val="both"/>
        <w:rPr>
          <w:rFonts w:eastAsia="MS Mincho" w:cstheme="minorHAnsi"/>
          <w:b/>
          <w:sz w:val="24"/>
          <w:szCs w:val="24"/>
          <w:lang w:eastAsia="ja-JP"/>
        </w:rPr>
      </w:pPr>
      <w:r w:rsidRPr="00DB5FC0">
        <w:rPr>
          <w:rFonts w:eastAsia="MS Mincho" w:cstheme="minorHAnsi"/>
          <w:b/>
          <w:sz w:val="24"/>
          <w:szCs w:val="24"/>
          <w:lang w:eastAsia="ja-JP"/>
        </w:rPr>
        <w:t>FORMA DE CONTRATACIÓN Y CARÁCTER DEL CONTRATO</w:t>
      </w:r>
    </w:p>
    <w:p w14:paraId="28AFF337" w14:textId="6E2EF44F" w:rsidR="00573707" w:rsidRPr="00316AF7" w:rsidRDefault="001A0556" w:rsidP="00973FCB">
      <w:pPr>
        <w:jc w:val="both"/>
        <w:rPr>
          <w:rFonts w:ascii="Calibri" w:eastAsia="MS Mincho" w:hAnsi="Calibri" w:cs="Calibri"/>
          <w:sz w:val="24"/>
          <w:szCs w:val="24"/>
          <w:lang w:eastAsia="ja-JP"/>
        </w:rPr>
      </w:pPr>
      <w:bookmarkStart w:id="4" w:name="_Hlk160620792"/>
      <w:r w:rsidRPr="001A0556">
        <w:rPr>
          <w:rFonts w:ascii="Calibri" w:eastAsia="MS Mincho" w:hAnsi="Calibri" w:cs="Calibri"/>
          <w:sz w:val="24"/>
          <w:szCs w:val="24"/>
          <w:lang w:eastAsia="ja-JP"/>
        </w:rPr>
        <w:t>La modalidad de contratación es en horario a convenir entre la D</w:t>
      </w:r>
      <w:r w:rsidR="003631B2">
        <w:rPr>
          <w:rFonts w:ascii="Calibri" w:eastAsia="MS Mincho" w:hAnsi="Calibri" w:cs="Calibri"/>
          <w:sz w:val="24"/>
          <w:szCs w:val="24"/>
          <w:lang w:eastAsia="ja-JP"/>
        </w:rPr>
        <w:t>SI</w:t>
      </w:r>
      <w:r w:rsidR="00C42F01">
        <w:rPr>
          <w:rFonts w:ascii="Calibri" w:eastAsia="MS Mincho" w:hAnsi="Calibri" w:cs="Calibri"/>
          <w:sz w:val="24"/>
          <w:szCs w:val="24"/>
          <w:lang w:eastAsia="ja-JP"/>
        </w:rPr>
        <w:t xml:space="preserve"> </w:t>
      </w:r>
      <w:r w:rsidRPr="001A0556">
        <w:rPr>
          <w:rFonts w:ascii="Calibri" w:eastAsia="MS Mincho" w:hAnsi="Calibri" w:cs="Calibri"/>
          <w:sz w:val="24"/>
          <w:szCs w:val="24"/>
          <w:lang w:eastAsia="ja-JP"/>
        </w:rPr>
        <w:t xml:space="preserve">y el contratado y según normativas de la función pública. El contratado/a cumplirá funciones en la </w:t>
      </w:r>
      <w:r w:rsidR="003631B2">
        <w:rPr>
          <w:rFonts w:ascii="Calibri" w:eastAsia="MS Mincho" w:hAnsi="Calibri" w:cs="Calibri"/>
          <w:sz w:val="24"/>
          <w:szCs w:val="24"/>
          <w:lang w:eastAsia="ja-JP"/>
        </w:rPr>
        <w:t>Dirección de Servicios Informáticos</w:t>
      </w:r>
      <w:r w:rsidRPr="001A0556">
        <w:rPr>
          <w:rFonts w:ascii="Calibri" w:eastAsia="MS Mincho" w:hAnsi="Calibri" w:cs="Calibri"/>
          <w:sz w:val="24"/>
          <w:szCs w:val="24"/>
          <w:lang w:eastAsia="ja-JP"/>
        </w:rPr>
        <w:t xml:space="preserve"> del Ministerio del Ambiente y Desarrollo Sostenible, bajo la supervisión de la coordinación del proyecto y </w:t>
      </w:r>
      <w:r>
        <w:rPr>
          <w:rFonts w:ascii="Calibri" w:eastAsia="MS Mincho" w:hAnsi="Calibri" w:cs="Calibri"/>
          <w:sz w:val="24"/>
          <w:szCs w:val="24"/>
          <w:lang w:eastAsia="ja-JP"/>
        </w:rPr>
        <w:t>la DNCC</w:t>
      </w:r>
      <w:r w:rsidRPr="001A0556">
        <w:rPr>
          <w:rFonts w:ascii="Calibri" w:eastAsia="MS Mincho" w:hAnsi="Calibri" w:cs="Calibri"/>
          <w:sz w:val="24"/>
          <w:szCs w:val="24"/>
          <w:lang w:eastAsia="ja-JP"/>
        </w:rPr>
        <w:t>.</w:t>
      </w:r>
      <w:bookmarkEnd w:id="4"/>
    </w:p>
    <w:p w14:paraId="4102F87C" w14:textId="78B36DDC" w:rsidR="00573707" w:rsidRPr="00316AF7" w:rsidRDefault="00810CC1" w:rsidP="00316AF7">
      <w:pPr>
        <w:pStyle w:val="Prrafodelista"/>
        <w:numPr>
          <w:ilvl w:val="0"/>
          <w:numId w:val="1"/>
        </w:numPr>
        <w:jc w:val="both"/>
        <w:rPr>
          <w:rFonts w:eastAsia="MS Mincho" w:cstheme="minorHAnsi"/>
          <w:b/>
          <w:sz w:val="24"/>
          <w:szCs w:val="24"/>
          <w:lang w:eastAsia="ja-JP"/>
        </w:rPr>
      </w:pPr>
      <w:r w:rsidRPr="00DB5FC0">
        <w:rPr>
          <w:rFonts w:eastAsia="MS Mincho" w:cstheme="minorHAnsi"/>
          <w:b/>
          <w:sz w:val="24"/>
          <w:szCs w:val="24"/>
          <w:lang w:eastAsia="ja-JP"/>
        </w:rPr>
        <w:t>REMUNERACION Y FORMA DE PAGO</w:t>
      </w:r>
    </w:p>
    <w:p w14:paraId="62803979" w14:textId="3F96309F" w:rsidR="00573707" w:rsidRDefault="003D2870" w:rsidP="00C42F01">
      <w:pPr>
        <w:pStyle w:val="Prrafodelista"/>
        <w:ind w:left="360"/>
        <w:jc w:val="both"/>
        <w:rPr>
          <w:rFonts w:eastAsia="MS Mincho" w:cstheme="minorHAnsi"/>
          <w:bCs/>
          <w:sz w:val="24"/>
          <w:szCs w:val="24"/>
          <w:lang w:eastAsia="ja-JP"/>
        </w:rPr>
      </w:pPr>
      <w:r w:rsidRPr="003D2870">
        <w:rPr>
          <w:rFonts w:eastAsia="MS Mincho" w:cstheme="minorHAnsi"/>
          <w:bCs/>
          <w:sz w:val="24"/>
          <w:szCs w:val="24"/>
          <w:lang w:eastAsia="ja-JP"/>
        </w:rPr>
        <w:t xml:space="preserve">La remuneración asignada para el cargo de </w:t>
      </w:r>
      <w:r w:rsidR="00C42F01">
        <w:rPr>
          <w:rFonts w:cstheme="minorHAnsi"/>
          <w:bCs/>
        </w:rPr>
        <w:t xml:space="preserve">Auxiliar </w:t>
      </w:r>
      <w:r w:rsidRPr="003D2870">
        <w:rPr>
          <w:rFonts w:cstheme="minorHAnsi"/>
          <w:bCs/>
        </w:rPr>
        <w:t>de Apoyo Informático a la Dirección de Sistema Informático y nexo Con el Proyecto</w:t>
      </w:r>
      <w:r w:rsidRPr="003D2870">
        <w:rPr>
          <w:rFonts w:eastAsia="MS Mincho" w:cstheme="minorHAnsi"/>
          <w:bCs/>
          <w:sz w:val="24"/>
          <w:szCs w:val="24"/>
          <w:lang w:eastAsia="ja-JP"/>
        </w:rPr>
        <w:t xml:space="preserve"> será abonada contra entrega de factura y aprobación de informes por parte de la Dirección de Servicios Informáticos y la Dirección Nacional de Cambio Climático.</w:t>
      </w:r>
    </w:p>
    <w:p w14:paraId="7FD41954" w14:textId="77777777" w:rsidR="00C42F01" w:rsidRPr="00C42F01" w:rsidRDefault="00C42F01" w:rsidP="00C42F01">
      <w:pPr>
        <w:pStyle w:val="Prrafodelista"/>
        <w:ind w:left="360"/>
        <w:jc w:val="both"/>
        <w:rPr>
          <w:rFonts w:eastAsia="MS Mincho" w:cstheme="minorHAnsi"/>
          <w:bCs/>
          <w:sz w:val="24"/>
          <w:szCs w:val="24"/>
          <w:lang w:eastAsia="ja-JP"/>
        </w:rPr>
      </w:pPr>
    </w:p>
    <w:p w14:paraId="30D162C6" w14:textId="77777777" w:rsidR="00973FCB" w:rsidRDefault="00973FCB" w:rsidP="00973FCB">
      <w:pPr>
        <w:pStyle w:val="Prrafodelista"/>
        <w:numPr>
          <w:ilvl w:val="0"/>
          <w:numId w:val="1"/>
        </w:numPr>
        <w:spacing w:after="0" w:line="240" w:lineRule="auto"/>
        <w:jc w:val="both"/>
        <w:rPr>
          <w:rFonts w:cstheme="minorHAnsi"/>
          <w:b/>
          <w:bCs/>
          <w:iCs/>
          <w:sz w:val="24"/>
          <w:szCs w:val="24"/>
        </w:rPr>
      </w:pPr>
      <w:r w:rsidRPr="00767D40">
        <w:rPr>
          <w:rFonts w:cstheme="minorHAnsi"/>
          <w:b/>
          <w:bCs/>
          <w:iCs/>
          <w:sz w:val="24"/>
          <w:szCs w:val="24"/>
        </w:rPr>
        <w:t>PRODUCTOS</w:t>
      </w:r>
    </w:p>
    <w:p w14:paraId="39311243" w14:textId="77777777" w:rsidR="00E74D78" w:rsidRPr="00767D40" w:rsidRDefault="00E74D78" w:rsidP="00E74D78">
      <w:pPr>
        <w:pStyle w:val="Prrafodelista"/>
        <w:spacing w:after="0" w:line="240" w:lineRule="auto"/>
        <w:ind w:left="360"/>
        <w:jc w:val="both"/>
        <w:rPr>
          <w:rFonts w:cstheme="minorHAnsi"/>
          <w:b/>
          <w:bCs/>
          <w:iCs/>
          <w:sz w:val="24"/>
          <w:szCs w:val="24"/>
        </w:rPr>
      </w:pPr>
    </w:p>
    <w:tbl>
      <w:tblPr>
        <w:tblStyle w:val="TableNormal"/>
        <w:tblW w:w="9777" w:type="dxa"/>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659"/>
        <w:gridCol w:w="1702"/>
        <w:gridCol w:w="1416"/>
      </w:tblGrid>
      <w:tr w:rsidR="00507B41" w:rsidRPr="00B25344" w14:paraId="3234FF86" w14:textId="77777777" w:rsidTr="008D37C8">
        <w:trPr>
          <w:trHeight w:val="619"/>
        </w:trPr>
        <w:tc>
          <w:tcPr>
            <w:tcW w:w="6659" w:type="dxa"/>
            <w:shd w:val="clear" w:color="auto" w:fill="E7E6E6"/>
          </w:tcPr>
          <w:p w14:paraId="4A8CE3A0" w14:textId="77777777" w:rsidR="00507B41" w:rsidRPr="00B25344" w:rsidRDefault="00507B41" w:rsidP="00443417">
            <w:pPr>
              <w:pStyle w:val="TableParagraph"/>
              <w:spacing w:before="155"/>
              <w:ind w:left="13"/>
              <w:jc w:val="center"/>
              <w:rPr>
                <w:rFonts w:asciiTheme="minorHAnsi" w:hAnsiTheme="minorHAnsi" w:cstheme="minorHAnsi"/>
                <w:bCs/>
              </w:rPr>
            </w:pPr>
            <w:r w:rsidRPr="00B25344">
              <w:rPr>
                <w:rFonts w:asciiTheme="minorHAnsi" w:hAnsiTheme="minorHAnsi" w:cstheme="minorHAnsi"/>
                <w:bCs/>
                <w:spacing w:val="-2"/>
              </w:rPr>
              <w:t>Productos</w:t>
            </w:r>
          </w:p>
        </w:tc>
        <w:tc>
          <w:tcPr>
            <w:tcW w:w="1702" w:type="dxa"/>
            <w:shd w:val="clear" w:color="auto" w:fill="E7E6E6"/>
          </w:tcPr>
          <w:p w14:paraId="1A0545B9" w14:textId="77777777" w:rsidR="00507B41" w:rsidRPr="00B25344" w:rsidRDefault="00507B41" w:rsidP="00443417">
            <w:pPr>
              <w:pStyle w:val="TableParagraph"/>
              <w:spacing w:line="268" w:lineRule="exact"/>
              <w:ind w:left="470"/>
              <w:rPr>
                <w:rFonts w:asciiTheme="minorHAnsi" w:hAnsiTheme="minorHAnsi" w:cstheme="minorHAnsi"/>
                <w:bCs/>
              </w:rPr>
            </w:pPr>
            <w:r w:rsidRPr="00B25344">
              <w:rPr>
                <w:rFonts w:asciiTheme="minorHAnsi" w:hAnsiTheme="minorHAnsi" w:cstheme="minorHAnsi"/>
                <w:bCs/>
              </w:rPr>
              <w:t>Plazo</w:t>
            </w:r>
            <w:r w:rsidRPr="00B25344">
              <w:rPr>
                <w:rFonts w:asciiTheme="minorHAnsi" w:hAnsiTheme="minorHAnsi" w:cstheme="minorHAnsi"/>
                <w:bCs/>
                <w:spacing w:val="-5"/>
              </w:rPr>
              <w:t xml:space="preserve"> de</w:t>
            </w:r>
          </w:p>
          <w:p w14:paraId="57508074" w14:textId="77777777" w:rsidR="00507B41" w:rsidRPr="00B25344" w:rsidRDefault="00507B41" w:rsidP="00443417">
            <w:pPr>
              <w:pStyle w:val="TableParagraph"/>
              <w:spacing w:before="41"/>
              <w:ind w:left="499"/>
              <w:rPr>
                <w:rFonts w:asciiTheme="minorHAnsi" w:hAnsiTheme="minorHAnsi" w:cstheme="minorHAnsi"/>
                <w:bCs/>
              </w:rPr>
            </w:pPr>
            <w:r w:rsidRPr="00B25344">
              <w:rPr>
                <w:rFonts w:asciiTheme="minorHAnsi" w:hAnsiTheme="minorHAnsi" w:cstheme="minorHAnsi"/>
                <w:bCs/>
                <w:spacing w:val="-2"/>
              </w:rPr>
              <w:t>entrega</w:t>
            </w:r>
          </w:p>
        </w:tc>
        <w:tc>
          <w:tcPr>
            <w:tcW w:w="1416" w:type="dxa"/>
            <w:shd w:val="clear" w:color="auto" w:fill="E7E6E6"/>
          </w:tcPr>
          <w:p w14:paraId="465CCF76" w14:textId="77777777" w:rsidR="00507B41" w:rsidRPr="00B25344" w:rsidRDefault="00507B41" w:rsidP="00443417">
            <w:pPr>
              <w:pStyle w:val="TableParagraph"/>
              <w:spacing w:line="268" w:lineRule="exact"/>
              <w:ind w:left="11" w:right="1"/>
              <w:jc w:val="center"/>
              <w:rPr>
                <w:rFonts w:asciiTheme="minorHAnsi" w:hAnsiTheme="minorHAnsi" w:cstheme="minorHAnsi"/>
                <w:bCs/>
              </w:rPr>
            </w:pPr>
            <w:r w:rsidRPr="00B25344">
              <w:rPr>
                <w:rFonts w:asciiTheme="minorHAnsi" w:hAnsiTheme="minorHAnsi" w:cstheme="minorHAnsi"/>
                <w:bCs/>
                <w:spacing w:val="-2"/>
              </w:rPr>
              <w:t>Porcentaje</w:t>
            </w:r>
          </w:p>
          <w:p w14:paraId="718FBC3A" w14:textId="77777777" w:rsidR="00507B41" w:rsidRPr="00B25344" w:rsidRDefault="00507B41" w:rsidP="00443417">
            <w:pPr>
              <w:pStyle w:val="TableParagraph"/>
              <w:spacing w:before="41"/>
              <w:ind w:left="11" w:right="3"/>
              <w:jc w:val="center"/>
              <w:rPr>
                <w:rFonts w:asciiTheme="minorHAnsi" w:hAnsiTheme="minorHAnsi" w:cstheme="minorHAnsi"/>
                <w:bCs/>
              </w:rPr>
            </w:pPr>
            <w:r w:rsidRPr="00B25344">
              <w:rPr>
                <w:rFonts w:asciiTheme="minorHAnsi" w:hAnsiTheme="minorHAnsi" w:cstheme="minorHAnsi"/>
                <w:bCs/>
              </w:rPr>
              <w:t>de</w:t>
            </w:r>
            <w:r w:rsidRPr="00B25344">
              <w:rPr>
                <w:rFonts w:asciiTheme="minorHAnsi" w:hAnsiTheme="minorHAnsi" w:cstheme="minorHAnsi"/>
                <w:bCs/>
                <w:spacing w:val="-2"/>
              </w:rPr>
              <w:t xml:space="preserve"> </w:t>
            </w:r>
            <w:r w:rsidRPr="00B25344">
              <w:rPr>
                <w:rFonts w:asciiTheme="minorHAnsi" w:hAnsiTheme="minorHAnsi" w:cstheme="minorHAnsi"/>
                <w:bCs/>
                <w:spacing w:val="-4"/>
              </w:rPr>
              <w:t>pago</w:t>
            </w:r>
          </w:p>
        </w:tc>
      </w:tr>
      <w:tr w:rsidR="00507B41" w:rsidRPr="00B25344" w14:paraId="725C91FE" w14:textId="77777777" w:rsidTr="008D37C8">
        <w:trPr>
          <w:trHeight w:val="1290"/>
        </w:trPr>
        <w:tc>
          <w:tcPr>
            <w:tcW w:w="6659" w:type="dxa"/>
          </w:tcPr>
          <w:p w14:paraId="363B744C" w14:textId="77777777" w:rsidR="00507B41" w:rsidRPr="00B25344" w:rsidRDefault="00507B41" w:rsidP="00443417">
            <w:pPr>
              <w:pStyle w:val="TableParagraph"/>
              <w:spacing w:line="276" w:lineRule="auto"/>
              <w:ind w:left="110" w:right="89"/>
              <w:jc w:val="both"/>
              <w:rPr>
                <w:rFonts w:asciiTheme="minorHAnsi" w:hAnsiTheme="minorHAnsi" w:cstheme="minorHAnsi"/>
                <w:bCs/>
                <w:lang w:val="es-PY"/>
              </w:rPr>
            </w:pPr>
            <w:r w:rsidRPr="00B25344">
              <w:rPr>
                <w:rFonts w:asciiTheme="minorHAnsi" w:hAnsiTheme="minorHAnsi" w:cstheme="minorHAnsi"/>
                <w:b/>
                <w:lang w:val="es-PY"/>
              </w:rPr>
              <w:lastRenderedPageBreak/>
              <w:t>Producto 1.</w:t>
            </w:r>
            <w:r w:rsidRPr="00B25344">
              <w:rPr>
                <w:rFonts w:asciiTheme="minorHAnsi" w:hAnsiTheme="minorHAnsi" w:cstheme="minorHAnsi"/>
                <w:bCs/>
                <w:lang w:val="es-PY"/>
              </w:rPr>
              <w:t xml:space="preserve"> Diagnóstico de equipos informáticos utilizados desde la DSI</w:t>
            </w:r>
          </w:p>
          <w:p w14:paraId="21E95F6D" w14:textId="77777777" w:rsidR="00507B41" w:rsidRPr="00B25344" w:rsidRDefault="00507B41" w:rsidP="00443417">
            <w:pPr>
              <w:pStyle w:val="TableParagraph"/>
              <w:spacing w:line="276" w:lineRule="auto"/>
              <w:ind w:left="110" w:right="89"/>
              <w:jc w:val="both"/>
              <w:rPr>
                <w:rFonts w:asciiTheme="minorHAnsi" w:hAnsiTheme="minorHAnsi" w:cstheme="minorHAnsi"/>
                <w:bCs/>
                <w:lang w:val="es-PY"/>
              </w:rPr>
            </w:pPr>
            <w:r w:rsidRPr="00B25344">
              <w:rPr>
                <w:rFonts w:asciiTheme="minorHAnsi" w:hAnsiTheme="minorHAnsi" w:cstheme="minorHAnsi"/>
                <w:bCs/>
                <w:lang w:val="es-PY"/>
              </w:rPr>
              <w:t>Diagnóstico del estado de los equipos informáticos utilizados por la DSI, que guarden relación con el SIAM, elaborado exclusivamente, a partir de la información disponible en la DSI, detallando su estado de mantenimiento y las necesidades existentes para un óptimo servicio en el proceso de otorgamiento de licencias ambientales.</w:t>
            </w:r>
            <w:r w:rsidRPr="00B25344">
              <w:rPr>
                <w:rFonts w:asciiTheme="minorHAnsi" w:hAnsiTheme="minorHAnsi" w:cstheme="minorHAnsi"/>
                <w:bCs/>
                <w:lang w:val="es-PY"/>
              </w:rPr>
              <w:br/>
              <w:t>Asimismo, deberá reportar las actividades desarrolladas en la DSI, principalmente vinculadas al soporte brindado al SIAM para su correcto funcionamiento durante los procesos asociados al otorgamiento de licencias ambientales.</w:t>
            </w:r>
          </w:p>
          <w:p w14:paraId="10FEADF2" w14:textId="77777777" w:rsidR="00507B41" w:rsidRPr="00B25344" w:rsidRDefault="00507B41" w:rsidP="00443417">
            <w:pPr>
              <w:pStyle w:val="TableParagraph"/>
              <w:spacing w:line="276" w:lineRule="auto"/>
              <w:ind w:left="110" w:right="89"/>
              <w:jc w:val="both"/>
              <w:rPr>
                <w:rFonts w:asciiTheme="minorHAnsi" w:hAnsiTheme="minorHAnsi" w:cstheme="minorHAnsi"/>
                <w:bCs/>
                <w:lang w:val="es-PY"/>
              </w:rPr>
            </w:pPr>
          </w:p>
        </w:tc>
        <w:tc>
          <w:tcPr>
            <w:tcW w:w="1702" w:type="dxa"/>
          </w:tcPr>
          <w:p w14:paraId="1563CC1F" w14:textId="77777777" w:rsidR="00507B41" w:rsidRPr="00B25344" w:rsidRDefault="00507B41" w:rsidP="00443417">
            <w:pPr>
              <w:pStyle w:val="TableParagraph"/>
              <w:rPr>
                <w:rFonts w:asciiTheme="minorHAnsi" w:hAnsiTheme="minorHAnsi" w:cstheme="minorHAnsi"/>
                <w:bCs/>
                <w:sz w:val="20"/>
              </w:rPr>
            </w:pPr>
          </w:p>
          <w:p w14:paraId="309A855F" w14:textId="4AFDC1D4" w:rsidR="00507B41" w:rsidRPr="00B25344" w:rsidRDefault="00507B41" w:rsidP="00443417">
            <w:pPr>
              <w:pStyle w:val="TableParagraph"/>
              <w:spacing w:line="276" w:lineRule="auto"/>
              <w:ind w:right="84"/>
              <w:jc w:val="center"/>
              <w:rPr>
                <w:rFonts w:asciiTheme="minorHAnsi" w:hAnsiTheme="minorHAnsi" w:cstheme="minorHAnsi"/>
                <w:bCs/>
                <w:sz w:val="20"/>
              </w:rPr>
            </w:pPr>
            <w:r w:rsidRPr="00B25344">
              <w:rPr>
                <w:rFonts w:asciiTheme="minorHAnsi" w:hAnsiTheme="minorHAnsi" w:cstheme="minorHAnsi"/>
                <w:bCs/>
                <w:sz w:val="20"/>
              </w:rPr>
              <w:t>A</w:t>
            </w:r>
            <w:r w:rsidRPr="00B25344">
              <w:rPr>
                <w:rFonts w:asciiTheme="minorHAnsi" w:hAnsiTheme="minorHAnsi" w:cstheme="minorHAnsi"/>
                <w:bCs/>
                <w:spacing w:val="-11"/>
                <w:sz w:val="20"/>
              </w:rPr>
              <w:t xml:space="preserve"> </w:t>
            </w:r>
            <w:r w:rsidRPr="00B25344">
              <w:rPr>
                <w:rFonts w:asciiTheme="minorHAnsi" w:hAnsiTheme="minorHAnsi" w:cstheme="minorHAnsi"/>
                <w:bCs/>
                <w:sz w:val="20"/>
              </w:rPr>
              <w:t>los</w:t>
            </w:r>
            <w:r w:rsidRPr="00B25344">
              <w:rPr>
                <w:rFonts w:asciiTheme="minorHAnsi" w:hAnsiTheme="minorHAnsi" w:cstheme="minorHAnsi"/>
                <w:bCs/>
                <w:spacing w:val="-10"/>
                <w:sz w:val="20"/>
              </w:rPr>
              <w:t xml:space="preserve"> </w:t>
            </w:r>
            <w:proofErr w:type="gramStart"/>
            <w:r w:rsidR="00316AF7">
              <w:rPr>
                <w:rFonts w:asciiTheme="minorHAnsi" w:hAnsiTheme="minorHAnsi" w:cstheme="minorHAnsi"/>
                <w:bCs/>
                <w:spacing w:val="-10"/>
                <w:sz w:val="20"/>
              </w:rPr>
              <w:t xml:space="preserve">37 </w:t>
            </w:r>
            <w:r w:rsidRPr="00B25344">
              <w:rPr>
                <w:rFonts w:asciiTheme="minorHAnsi" w:hAnsiTheme="minorHAnsi" w:cstheme="minorHAnsi"/>
                <w:bCs/>
                <w:spacing w:val="-10"/>
                <w:sz w:val="20"/>
              </w:rPr>
              <w:t xml:space="preserve"> </w:t>
            </w:r>
            <w:r w:rsidRPr="00B25344">
              <w:rPr>
                <w:rFonts w:asciiTheme="minorHAnsi" w:hAnsiTheme="minorHAnsi" w:cstheme="minorHAnsi"/>
                <w:bCs/>
                <w:sz w:val="20"/>
              </w:rPr>
              <w:t>días</w:t>
            </w:r>
            <w:proofErr w:type="gramEnd"/>
            <w:r w:rsidRPr="00B25344">
              <w:rPr>
                <w:rFonts w:asciiTheme="minorHAnsi" w:hAnsiTheme="minorHAnsi" w:cstheme="minorHAnsi"/>
                <w:bCs/>
                <w:spacing w:val="-10"/>
                <w:sz w:val="20"/>
              </w:rPr>
              <w:t xml:space="preserve"> </w:t>
            </w:r>
            <w:r w:rsidRPr="00B25344">
              <w:rPr>
                <w:rFonts w:asciiTheme="minorHAnsi" w:hAnsiTheme="minorHAnsi" w:cstheme="minorHAnsi"/>
                <w:bCs/>
                <w:sz w:val="20"/>
              </w:rPr>
              <w:t xml:space="preserve">de la firma del </w:t>
            </w:r>
            <w:r w:rsidRPr="00B25344">
              <w:rPr>
                <w:rFonts w:asciiTheme="minorHAnsi" w:hAnsiTheme="minorHAnsi" w:cstheme="minorHAnsi"/>
                <w:bCs/>
                <w:spacing w:val="-2"/>
                <w:sz w:val="20"/>
              </w:rPr>
              <w:t>contrato</w:t>
            </w:r>
          </w:p>
        </w:tc>
        <w:tc>
          <w:tcPr>
            <w:tcW w:w="1416" w:type="dxa"/>
          </w:tcPr>
          <w:p w14:paraId="32FB6B9F" w14:textId="0B67C281" w:rsidR="00507B41" w:rsidRPr="00B25344" w:rsidRDefault="00316AF7" w:rsidP="00443417">
            <w:pPr>
              <w:pStyle w:val="TableParagraph"/>
              <w:spacing w:before="1"/>
              <w:jc w:val="center"/>
              <w:rPr>
                <w:rFonts w:asciiTheme="minorHAnsi" w:hAnsiTheme="minorHAnsi" w:cstheme="minorHAnsi"/>
                <w:bCs/>
              </w:rPr>
            </w:pPr>
            <w:r>
              <w:rPr>
                <w:rFonts w:asciiTheme="minorHAnsi" w:hAnsiTheme="minorHAnsi" w:cstheme="minorHAnsi"/>
                <w:bCs/>
                <w:spacing w:val="-5"/>
              </w:rPr>
              <w:t xml:space="preserve">12,5 </w:t>
            </w:r>
            <w:r w:rsidR="00507B41" w:rsidRPr="00B25344">
              <w:rPr>
                <w:rFonts w:asciiTheme="minorHAnsi" w:hAnsiTheme="minorHAnsi" w:cstheme="minorHAnsi"/>
                <w:bCs/>
                <w:spacing w:val="-5"/>
              </w:rPr>
              <w:t>%</w:t>
            </w:r>
          </w:p>
        </w:tc>
      </w:tr>
      <w:tr w:rsidR="008D37C8" w:rsidRPr="00B25344" w14:paraId="78339D24" w14:textId="77777777" w:rsidTr="008D37C8">
        <w:trPr>
          <w:trHeight w:val="1236"/>
        </w:trPr>
        <w:tc>
          <w:tcPr>
            <w:tcW w:w="6659" w:type="dxa"/>
          </w:tcPr>
          <w:p w14:paraId="6459B84E" w14:textId="77777777" w:rsidR="008D37C8" w:rsidRPr="00B25344" w:rsidRDefault="008D37C8" w:rsidP="008D37C8">
            <w:pPr>
              <w:pStyle w:val="TableParagraph"/>
              <w:spacing w:before="1" w:line="276" w:lineRule="auto"/>
              <w:ind w:left="110" w:right="92"/>
              <w:jc w:val="both"/>
              <w:rPr>
                <w:rFonts w:asciiTheme="minorHAnsi" w:hAnsiTheme="minorHAnsi" w:cstheme="minorHAnsi"/>
                <w:bCs/>
                <w:lang w:val="es-PY"/>
              </w:rPr>
            </w:pPr>
            <w:r w:rsidRPr="00B25344">
              <w:rPr>
                <w:rFonts w:asciiTheme="minorHAnsi" w:hAnsiTheme="minorHAnsi" w:cstheme="minorHAnsi"/>
                <w:b/>
                <w:lang w:val="es-PY"/>
              </w:rPr>
              <w:t>Producto 2.</w:t>
            </w:r>
            <w:r w:rsidRPr="00B25344">
              <w:rPr>
                <w:rFonts w:asciiTheme="minorHAnsi" w:hAnsiTheme="minorHAnsi" w:cstheme="minorHAnsi"/>
                <w:bCs/>
                <w:lang w:val="es-PY"/>
              </w:rPr>
              <w:t xml:space="preserve"> Análisis del proceso de digitalización documental del MADES, elaborado desde la DSI</w:t>
            </w:r>
          </w:p>
          <w:p w14:paraId="61006C10" w14:textId="77777777" w:rsidR="008D37C8" w:rsidRPr="00B25344" w:rsidRDefault="008D37C8" w:rsidP="008D37C8">
            <w:pPr>
              <w:pStyle w:val="TableParagraph"/>
              <w:spacing w:before="1" w:line="276" w:lineRule="auto"/>
              <w:ind w:left="110" w:right="92"/>
              <w:jc w:val="both"/>
              <w:rPr>
                <w:rFonts w:asciiTheme="minorHAnsi" w:hAnsiTheme="minorHAnsi" w:cstheme="minorHAnsi"/>
                <w:bCs/>
                <w:lang w:val="es-PY"/>
              </w:rPr>
            </w:pPr>
            <w:r w:rsidRPr="00B25344">
              <w:rPr>
                <w:rFonts w:asciiTheme="minorHAnsi" w:hAnsiTheme="minorHAnsi" w:cstheme="minorHAnsi"/>
                <w:bCs/>
                <w:lang w:val="es-PY"/>
              </w:rPr>
              <w:t>Análisis del resultado de la digitalización de la documentación entrante y saliente de la DGCARN, elaborado exclusivamente desde la DSI, identificando inconvenientes operativos y proponiendo sugerencias de mejora que permitan optimizar el servicio brindado por el SIAM.</w:t>
            </w:r>
          </w:p>
          <w:p w14:paraId="683E98F2" w14:textId="77777777" w:rsidR="008D37C8" w:rsidRPr="00B25344" w:rsidRDefault="008D37C8" w:rsidP="008D37C8">
            <w:pPr>
              <w:pStyle w:val="TableParagraph"/>
              <w:spacing w:before="1"/>
              <w:ind w:left="110"/>
              <w:jc w:val="both"/>
              <w:rPr>
                <w:rFonts w:asciiTheme="minorHAnsi" w:hAnsiTheme="minorHAnsi" w:cstheme="minorHAnsi"/>
                <w:bCs/>
                <w:lang w:val="es-PY"/>
              </w:rPr>
            </w:pPr>
          </w:p>
        </w:tc>
        <w:tc>
          <w:tcPr>
            <w:tcW w:w="1702" w:type="dxa"/>
          </w:tcPr>
          <w:p w14:paraId="447E74C6" w14:textId="02E8FD6E" w:rsidR="008D37C8" w:rsidRPr="00B25344" w:rsidRDefault="008D37C8" w:rsidP="008D37C8">
            <w:pPr>
              <w:pStyle w:val="TableParagraph"/>
              <w:spacing w:before="222" w:line="276" w:lineRule="auto"/>
              <w:ind w:left="100" w:right="84"/>
              <w:jc w:val="center"/>
              <w:rPr>
                <w:rFonts w:asciiTheme="minorHAnsi" w:hAnsiTheme="minorHAnsi" w:cstheme="minorHAnsi"/>
                <w:bCs/>
                <w:sz w:val="20"/>
              </w:rPr>
            </w:pPr>
            <w:r w:rsidRPr="00B25344">
              <w:rPr>
                <w:rFonts w:asciiTheme="minorHAnsi" w:hAnsiTheme="minorHAnsi" w:cstheme="minorHAnsi"/>
                <w:bCs/>
                <w:sz w:val="20"/>
              </w:rPr>
              <w:t>A</w:t>
            </w:r>
            <w:r w:rsidRPr="00B25344">
              <w:rPr>
                <w:rFonts w:asciiTheme="minorHAnsi" w:hAnsiTheme="minorHAnsi" w:cstheme="minorHAnsi"/>
                <w:bCs/>
                <w:spacing w:val="-11"/>
                <w:sz w:val="20"/>
              </w:rPr>
              <w:t xml:space="preserve"> </w:t>
            </w:r>
            <w:r w:rsidRPr="00B25344">
              <w:rPr>
                <w:rFonts w:asciiTheme="minorHAnsi" w:hAnsiTheme="minorHAnsi" w:cstheme="minorHAnsi"/>
                <w:bCs/>
                <w:sz w:val="20"/>
              </w:rPr>
              <w:t>los</w:t>
            </w:r>
            <w:r w:rsidRPr="00B25344">
              <w:rPr>
                <w:rFonts w:asciiTheme="minorHAnsi" w:hAnsiTheme="minorHAnsi" w:cstheme="minorHAnsi"/>
                <w:bCs/>
                <w:spacing w:val="-10"/>
                <w:sz w:val="20"/>
              </w:rPr>
              <w:t xml:space="preserve"> </w:t>
            </w:r>
            <w:r w:rsidR="00316AF7">
              <w:rPr>
                <w:rFonts w:asciiTheme="minorHAnsi" w:hAnsiTheme="minorHAnsi" w:cstheme="minorHAnsi"/>
                <w:bCs/>
                <w:spacing w:val="-10"/>
                <w:sz w:val="20"/>
              </w:rPr>
              <w:t>74</w:t>
            </w:r>
            <w:r w:rsidRPr="00B25344">
              <w:rPr>
                <w:rFonts w:asciiTheme="minorHAnsi" w:hAnsiTheme="minorHAnsi" w:cstheme="minorHAnsi"/>
                <w:bCs/>
                <w:spacing w:val="-9"/>
                <w:sz w:val="20"/>
              </w:rPr>
              <w:t xml:space="preserve"> </w:t>
            </w:r>
            <w:r w:rsidRPr="00B25344">
              <w:rPr>
                <w:rFonts w:asciiTheme="minorHAnsi" w:hAnsiTheme="minorHAnsi" w:cstheme="minorHAnsi"/>
                <w:bCs/>
                <w:sz w:val="20"/>
              </w:rPr>
              <w:t>días</w:t>
            </w:r>
            <w:r w:rsidRPr="00B25344">
              <w:rPr>
                <w:rFonts w:asciiTheme="minorHAnsi" w:hAnsiTheme="minorHAnsi" w:cstheme="minorHAnsi"/>
                <w:bCs/>
                <w:spacing w:val="-10"/>
                <w:sz w:val="20"/>
              </w:rPr>
              <w:t xml:space="preserve"> </w:t>
            </w:r>
            <w:r w:rsidRPr="00B25344">
              <w:rPr>
                <w:rFonts w:asciiTheme="minorHAnsi" w:hAnsiTheme="minorHAnsi" w:cstheme="minorHAnsi"/>
                <w:bCs/>
                <w:sz w:val="20"/>
              </w:rPr>
              <w:t xml:space="preserve">de la firma del </w:t>
            </w:r>
            <w:r w:rsidRPr="00B25344">
              <w:rPr>
                <w:rFonts w:asciiTheme="minorHAnsi" w:hAnsiTheme="minorHAnsi" w:cstheme="minorHAnsi"/>
                <w:bCs/>
                <w:spacing w:val="-2"/>
                <w:sz w:val="20"/>
              </w:rPr>
              <w:t>contrato</w:t>
            </w:r>
          </w:p>
        </w:tc>
        <w:tc>
          <w:tcPr>
            <w:tcW w:w="1416" w:type="dxa"/>
          </w:tcPr>
          <w:p w14:paraId="4252A93F" w14:textId="6AA42572" w:rsidR="008D37C8" w:rsidRPr="00B25344" w:rsidRDefault="00316AF7" w:rsidP="008D37C8">
            <w:pPr>
              <w:pStyle w:val="TableParagraph"/>
              <w:ind w:left="11"/>
              <w:jc w:val="center"/>
              <w:rPr>
                <w:rFonts w:asciiTheme="minorHAnsi" w:hAnsiTheme="minorHAnsi" w:cstheme="minorHAnsi"/>
                <w:bCs/>
              </w:rPr>
            </w:pPr>
            <w:r>
              <w:rPr>
                <w:rFonts w:asciiTheme="minorHAnsi" w:hAnsiTheme="minorHAnsi" w:cstheme="minorHAnsi"/>
                <w:bCs/>
                <w:spacing w:val="-5"/>
              </w:rPr>
              <w:t xml:space="preserve">12,5 </w:t>
            </w:r>
            <w:r w:rsidR="008D37C8" w:rsidRPr="00385134">
              <w:rPr>
                <w:rFonts w:asciiTheme="minorHAnsi" w:hAnsiTheme="minorHAnsi" w:cstheme="minorHAnsi"/>
                <w:bCs/>
                <w:spacing w:val="-5"/>
              </w:rPr>
              <w:t>%</w:t>
            </w:r>
          </w:p>
        </w:tc>
      </w:tr>
      <w:tr w:rsidR="008D37C8" w:rsidRPr="00B25344" w14:paraId="0D32A9B3" w14:textId="77777777" w:rsidTr="008D37C8">
        <w:trPr>
          <w:trHeight w:val="1302"/>
        </w:trPr>
        <w:tc>
          <w:tcPr>
            <w:tcW w:w="6659" w:type="dxa"/>
          </w:tcPr>
          <w:p w14:paraId="6F206450" w14:textId="77777777" w:rsidR="008D37C8" w:rsidRPr="00B25344" w:rsidRDefault="008D37C8" w:rsidP="008D37C8">
            <w:pPr>
              <w:pStyle w:val="TableParagraph"/>
              <w:spacing w:before="1" w:line="276" w:lineRule="auto"/>
              <w:ind w:left="110" w:right="92"/>
              <w:jc w:val="both"/>
              <w:rPr>
                <w:rFonts w:asciiTheme="minorHAnsi" w:hAnsiTheme="minorHAnsi" w:cstheme="minorHAnsi"/>
                <w:bCs/>
                <w:lang w:val="es-PY"/>
              </w:rPr>
            </w:pPr>
            <w:r w:rsidRPr="00B25344">
              <w:rPr>
                <w:rFonts w:asciiTheme="minorHAnsi" w:hAnsiTheme="minorHAnsi" w:cstheme="minorHAnsi"/>
                <w:b/>
                <w:lang w:val="es-PY"/>
              </w:rPr>
              <w:t>Producto 3</w:t>
            </w:r>
            <w:r w:rsidRPr="00B25344">
              <w:rPr>
                <w:rFonts w:asciiTheme="minorHAnsi" w:hAnsiTheme="minorHAnsi" w:cstheme="minorHAnsi"/>
                <w:bCs/>
                <w:lang w:val="es-PY"/>
              </w:rPr>
              <w:t>. Diagnóstico de redes y necesidades de infraestructura tecnológica del MADES</w:t>
            </w:r>
          </w:p>
          <w:p w14:paraId="6CDF07C3" w14:textId="474EDB05" w:rsidR="008D37C8" w:rsidRPr="003D2870" w:rsidRDefault="008D37C8" w:rsidP="003D2870">
            <w:pPr>
              <w:pStyle w:val="TableParagraph"/>
              <w:spacing w:before="1" w:line="276" w:lineRule="auto"/>
              <w:ind w:left="110" w:right="92"/>
              <w:jc w:val="both"/>
              <w:rPr>
                <w:rFonts w:asciiTheme="minorHAnsi" w:hAnsiTheme="minorHAnsi" w:cstheme="minorHAnsi"/>
                <w:bCs/>
                <w:lang w:val="es-PY"/>
              </w:rPr>
            </w:pPr>
            <w:r w:rsidRPr="00B25344">
              <w:rPr>
                <w:rFonts w:asciiTheme="minorHAnsi" w:hAnsiTheme="minorHAnsi" w:cstheme="minorHAnsi"/>
                <w:bCs/>
                <w:lang w:val="es-PY"/>
              </w:rPr>
              <w:t>Informe elaborado exclusivamente desde la DSI conteniendo un diagnóstico exhaustivo del estado de funcionamiento de las redes, cobertura de dependencias, perfiles y tipos de usuarios, así como las necesidades de mejora.</w:t>
            </w:r>
            <w:r w:rsidRPr="00B25344">
              <w:rPr>
                <w:rFonts w:asciiTheme="minorHAnsi" w:hAnsiTheme="minorHAnsi" w:cstheme="minorHAnsi"/>
                <w:bCs/>
                <w:lang w:val="es-PY"/>
              </w:rPr>
              <w:br/>
              <w:t>Incluye el análisis de necesidades de infraestructura de cableado estructurado en las oficinas del MADES, indicando el porcentaje de avance en la ejecución de estas mejoras y su impacto en el funcionamiento óptimo del SIAM y otros sistemas clave</w:t>
            </w:r>
            <w:r w:rsidR="003D2870">
              <w:rPr>
                <w:rFonts w:asciiTheme="minorHAnsi" w:hAnsiTheme="minorHAnsi" w:cstheme="minorHAnsi"/>
                <w:bCs/>
                <w:lang w:val="es-PY"/>
              </w:rPr>
              <w:t>.</w:t>
            </w:r>
          </w:p>
        </w:tc>
        <w:tc>
          <w:tcPr>
            <w:tcW w:w="1702" w:type="dxa"/>
          </w:tcPr>
          <w:p w14:paraId="4339ABB1" w14:textId="77777777" w:rsidR="008D37C8" w:rsidRPr="00B25344" w:rsidRDefault="008D37C8" w:rsidP="008D37C8">
            <w:pPr>
              <w:pStyle w:val="TableParagraph"/>
              <w:spacing w:before="1" w:line="276" w:lineRule="auto"/>
              <w:ind w:left="149" w:right="134"/>
              <w:jc w:val="center"/>
              <w:rPr>
                <w:rFonts w:asciiTheme="minorHAnsi" w:hAnsiTheme="minorHAnsi" w:cstheme="minorHAnsi"/>
                <w:bCs/>
                <w:sz w:val="20"/>
              </w:rPr>
            </w:pPr>
          </w:p>
          <w:p w14:paraId="167C75DA" w14:textId="066387EC" w:rsidR="008D37C8" w:rsidRPr="00B25344" w:rsidRDefault="008D37C8" w:rsidP="008D37C8">
            <w:pPr>
              <w:pStyle w:val="TableParagraph"/>
              <w:spacing w:before="1" w:line="276" w:lineRule="auto"/>
              <w:ind w:left="149" w:right="134"/>
              <w:jc w:val="center"/>
              <w:rPr>
                <w:rFonts w:asciiTheme="minorHAnsi" w:hAnsiTheme="minorHAnsi" w:cstheme="minorHAnsi"/>
                <w:bCs/>
                <w:sz w:val="20"/>
              </w:rPr>
            </w:pPr>
            <w:r w:rsidRPr="00B25344">
              <w:rPr>
                <w:rFonts w:asciiTheme="minorHAnsi" w:hAnsiTheme="minorHAnsi" w:cstheme="minorHAnsi"/>
                <w:bCs/>
                <w:sz w:val="20"/>
              </w:rPr>
              <w:t>A</w:t>
            </w:r>
            <w:r w:rsidRPr="00B25344">
              <w:rPr>
                <w:rFonts w:asciiTheme="minorHAnsi" w:hAnsiTheme="minorHAnsi" w:cstheme="minorHAnsi"/>
                <w:bCs/>
                <w:spacing w:val="-11"/>
                <w:sz w:val="20"/>
              </w:rPr>
              <w:t xml:space="preserve"> </w:t>
            </w:r>
            <w:r w:rsidRPr="00B25344">
              <w:rPr>
                <w:rFonts w:asciiTheme="minorHAnsi" w:hAnsiTheme="minorHAnsi" w:cstheme="minorHAnsi"/>
                <w:bCs/>
                <w:sz w:val="20"/>
              </w:rPr>
              <w:t xml:space="preserve">los </w:t>
            </w:r>
            <w:r w:rsidR="00316AF7">
              <w:rPr>
                <w:rFonts w:asciiTheme="minorHAnsi" w:hAnsiTheme="minorHAnsi" w:cstheme="minorHAnsi"/>
                <w:bCs/>
                <w:sz w:val="20"/>
              </w:rPr>
              <w:t>111</w:t>
            </w:r>
            <w:r w:rsidRPr="00B25344">
              <w:rPr>
                <w:rFonts w:asciiTheme="minorHAnsi" w:hAnsiTheme="minorHAnsi" w:cstheme="minorHAnsi"/>
                <w:bCs/>
                <w:sz w:val="20"/>
              </w:rPr>
              <w:t xml:space="preserve"> días</w:t>
            </w:r>
            <w:r w:rsidRPr="00B25344">
              <w:rPr>
                <w:rFonts w:asciiTheme="minorHAnsi" w:hAnsiTheme="minorHAnsi" w:cstheme="minorHAnsi"/>
                <w:bCs/>
                <w:spacing w:val="-10"/>
                <w:sz w:val="20"/>
              </w:rPr>
              <w:t xml:space="preserve"> </w:t>
            </w:r>
            <w:r w:rsidRPr="00B25344">
              <w:rPr>
                <w:rFonts w:asciiTheme="minorHAnsi" w:hAnsiTheme="minorHAnsi" w:cstheme="minorHAnsi"/>
                <w:bCs/>
                <w:sz w:val="20"/>
              </w:rPr>
              <w:t xml:space="preserve">de la firma del </w:t>
            </w:r>
            <w:r w:rsidRPr="00B25344">
              <w:rPr>
                <w:rFonts w:asciiTheme="minorHAnsi" w:hAnsiTheme="minorHAnsi" w:cstheme="minorHAnsi"/>
                <w:bCs/>
                <w:spacing w:val="-2"/>
                <w:sz w:val="20"/>
              </w:rPr>
              <w:t>contrato</w:t>
            </w:r>
          </w:p>
        </w:tc>
        <w:tc>
          <w:tcPr>
            <w:tcW w:w="1416" w:type="dxa"/>
          </w:tcPr>
          <w:p w14:paraId="3FC1E9C9" w14:textId="198FAA58" w:rsidR="008D37C8" w:rsidRPr="00B25344" w:rsidRDefault="00316AF7" w:rsidP="008D37C8">
            <w:pPr>
              <w:pStyle w:val="TableParagraph"/>
              <w:ind w:left="11"/>
              <w:jc w:val="center"/>
              <w:rPr>
                <w:rFonts w:asciiTheme="minorHAnsi" w:hAnsiTheme="minorHAnsi" w:cstheme="minorHAnsi"/>
                <w:bCs/>
              </w:rPr>
            </w:pPr>
            <w:r>
              <w:rPr>
                <w:rFonts w:asciiTheme="minorHAnsi" w:hAnsiTheme="minorHAnsi" w:cstheme="minorHAnsi"/>
                <w:bCs/>
                <w:spacing w:val="-5"/>
              </w:rPr>
              <w:t xml:space="preserve">12,5 </w:t>
            </w:r>
            <w:r w:rsidR="008D37C8" w:rsidRPr="00385134">
              <w:rPr>
                <w:rFonts w:asciiTheme="minorHAnsi" w:hAnsiTheme="minorHAnsi" w:cstheme="minorHAnsi"/>
                <w:bCs/>
                <w:spacing w:val="-5"/>
              </w:rPr>
              <w:t>%</w:t>
            </w:r>
          </w:p>
        </w:tc>
      </w:tr>
      <w:tr w:rsidR="008D37C8" w:rsidRPr="00B25344" w14:paraId="1A238479" w14:textId="77777777" w:rsidTr="008D37C8">
        <w:trPr>
          <w:trHeight w:val="1352"/>
        </w:trPr>
        <w:tc>
          <w:tcPr>
            <w:tcW w:w="6659" w:type="dxa"/>
          </w:tcPr>
          <w:p w14:paraId="6BA4FE28" w14:textId="77777777" w:rsidR="008D37C8" w:rsidRPr="00B25344" w:rsidRDefault="008D37C8" w:rsidP="008D37C8">
            <w:pPr>
              <w:pStyle w:val="TableParagraph"/>
              <w:spacing w:before="1" w:line="276" w:lineRule="auto"/>
              <w:ind w:left="110" w:right="92"/>
              <w:jc w:val="both"/>
              <w:rPr>
                <w:rFonts w:asciiTheme="minorHAnsi" w:hAnsiTheme="minorHAnsi" w:cstheme="minorHAnsi"/>
                <w:bCs/>
                <w:lang w:val="es-PY"/>
              </w:rPr>
            </w:pPr>
            <w:r w:rsidRPr="00B25344">
              <w:rPr>
                <w:rFonts w:asciiTheme="minorHAnsi" w:hAnsiTheme="minorHAnsi" w:cstheme="minorHAnsi"/>
                <w:b/>
                <w:lang w:val="es-PY"/>
              </w:rPr>
              <w:t>Producto 4</w:t>
            </w:r>
            <w:r w:rsidRPr="00B25344">
              <w:rPr>
                <w:rFonts w:asciiTheme="minorHAnsi" w:hAnsiTheme="minorHAnsi" w:cstheme="minorHAnsi"/>
                <w:bCs/>
                <w:lang w:val="es-PY"/>
              </w:rPr>
              <w:t>. Diagnóstico del sistema CCTV y recomendaciones de mejora Informe elaborado exclusivamente desde la DSI detallando un inventario de cámaras del sistema CCTV, estado de funcionamiento de los equipos, identificación de problemas técnicos y propuestas de soluciones para optimizar su contribución al monitoreo ambiental y de recursos naturales, con énfasis en áreas relacionadas con cambio de uso del suelo.</w:t>
            </w:r>
          </w:p>
          <w:p w14:paraId="18EBB103" w14:textId="4174C366" w:rsidR="008D37C8" w:rsidRPr="00316AF7" w:rsidRDefault="008D37C8" w:rsidP="00316AF7">
            <w:pPr>
              <w:pStyle w:val="TableParagraph"/>
              <w:spacing w:line="276" w:lineRule="auto"/>
              <w:ind w:right="92"/>
              <w:jc w:val="both"/>
              <w:rPr>
                <w:rFonts w:asciiTheme="minorHAnsi" w:hAnsiTheme="minorHAnsi" w:cstheme="minorHAnsi"/>
                <w:bCs/>
                <w:lang w:val="es-PY"/>
              </w:rPr>
            </w:pPr>
          </w:p>
        </w:tc>
        <w:tc>
          <w:tcPr>
            <w:tcW w:w="1702" w:type="dxa"/>
          </w:tcPr>
          <w:p w14:paraId="24F27F7B" w14:textId="77777777" w:rsidR="008D37C8" w:rsidRPr="00B25344" w:rsidRDefault="008D37C8" w:rsidP="008D37C8">
            <w:pPr>
              <w:pStyle w:val="TableParagraph"/>
              <w:spacing w:before="1" w:line="276" w:lineRule="auto"/>
              <w:ind w:left="149" w:right="134"/>
              <w:jc w:val="center"/>
              <w:rPr>
                <w:rFonts w:asciiTheme="minorHAnsi" w:hAnsiTheme="minorHAnsi" w:cstheme="minorHAnsi"/>
                <w:bCs/>
                <w:sz w:val="20"/>
              </w:rPr>
            </w:pPr>
          </w:p>
          <w:p w14:paraId="06115ECA" w14:textId="339B8725" w:rsidR="008D37C8" w:rsidRPr="00B25344" w:rsidRDefault="008D37C8" w:rsidP="008D37C8">
            <w:pPr>
              <w:pStyle w:val="TableParagraph"/>
              <w:spacing w:before="1" w:line="276" w:lineRule="auto"/>
              <w:ind w:left="149" w:right="134"/>
              <w:jc w:val="center"/>
              <w:rPr>
                <w:rFonts w:asciiTheme="minorHAnsi" w:hAnsiTheme="minorHAnsi" w:cstheme="minorHAnsi"/>
                <w:bCs/>
                <w:sz w:val="20"/>
              </w:rPr>
            </w:pPr>
            <w:r w:rsidRPr="00B25344">
              <w:rPr>
                <w:rFonts w:asciiTheme="minorHAnsi" w:hAnsiTheme="minorHAnsi" w:cstheme="minorHAnsi"/>
                <w:bCs/>
                <w:sz w:val="20"/>
              </w:rPr>
              <w:t xml:space="preserve">A los </w:t>
            </w:r>
            <w:r w:rsidR="00316AF7">
              <w:rPr>
                <w:rFonts w:asciiTheme="minorHAnsi" w:hAnsiTheme="minorHAnsi" w:cstheme="minorHAnsi"/>
                <w:bCs/>
                <w:sz w:val="20"/>
              </w:rPr>
              <w:t xml:space="preserve">148 </w:t>
            </w:r>
            <w:r w:rsidRPr="00B25344">
              <w:rPr>
                <w:rFonts w:asciiTheme="minorHAnsi" w:hAnsiTheme="minorHAnsi" w:cstheme="minorHAnsi"/>
                <w:bCs/>
                <w:sz w:val="20"/>
              </w:rPr>
              <w:t>días de la firma del contrato</w:t>
            </w:r>
          </w:p>
          <w:p w14:paraId="636E1B56" w14:textId="77777777" w:rsidR="008D37C8" w:rsidRPr="00B25344" w:rsidRDefault="008D37C8" w:rsidP="008D37C8">
            <w:pPr>
              <w:pStyle w:val="TableParagraph"/>
              <w:spacing w:before="1" w:line="276" w:lineRule="auto"/>
              <w:ind w:left="149" w:right="134"/>
              <w:jc w:val="center"/>
              <w:rPr>
                <w:rFonts w:asciiTheme="minorHAnsi" w:hAnsiTheme="minorHAnsi" w:cstheme="minorHAnsi"/>
                <w:bCs/>
                <w:sz w:val="20"/>
              </w:rPr>
            </w:pPr>
          </w:p>
        </w:tc>
        <w:tc>
          <w:tcPr>
            <w:tcW w:w="1416" w:type="dxa"/>
          </w:tcPr>
          <w:p w14:paraId="53B9CE13" w14:textId="5FAAB982" w:rsidR="008D37C8" w:rsidRPr="00B25344" w:rsidRDefault="00316AF7" w:rsidP="008D37C8">
            <w:pPr>
              <w:pStyle w:val="TableParagraph"/>
              <w:ind w:left="11"/>
              <w:jc w:val="center"/>
              <w:rPr>
                <w:rFonts w:asciiTheme="minorHAnsi" w:hAnsiTheme="minorHAnsi" w:cstheme="minorHAnsi"/>
                <w:bCs/>
              </w:rPr>
            </w:pPr>
            <w:r>
              <w:rPr>
                <w:rFonts w:asciiTheme="minorHAnsi" w:hAnsiTheme="minorHAnsi" w:cstheme="minorHAnsi"/>
                <w:bCs/>
                <w:spacing w:val="-5"/>
              </w:rPr>
              <w:t xml:space="preserve">12,5 </w:t>
            </w:r>
            <w:r w:rsidR="008D37C8" w:rsidRPr="00385134">
              <w:rPr>
                <w:rFonts w:asciiTheme="minorHAnsi" w:hAnsiTheme="minorHAnsi" w:cstheme="minorHAnsi"/>
                <w:bCs/>
                <w:spacing w:val="-5"/>
              </w:rPr>
              <w:t>%</w:t>
            </w:r>
          </w:p>
        </w:tc>
      </w:tr>
      <w:tr w:rsidR="008D37C8" w:rsidRPr="00B25344" w14:paraId="422AD5E8" w14:textId="77777777" w:rsidTr="008D37C8">
        <w:trPr>
          <w:trHeight w:val="1352"/>
        </w:trPr>
        <w:tc>
          <w:tcPr>
            <w:tcW w:w="6659" w:type="dxa"/>
          </w:tcPr>
          <w:p w14:paraId="5F9DDA11" w14:textId="77777777" w:rsidR="008D37C8" w:rsidRPr="00B25344" w:rsidRDefault="008D37C8" w:rsidP="008D37C8">
            <w:pPr>
              <w:pStyle w:val="TableParagraph"/>
              <w:spacing w:line="276" w:lineRule="auto"/>
              <w:ind w:left="110" w:right="93"/>
              <w:jc w:val="both"/>
              <w:rPr>
                <w:rFonts w:asciiTheme="minorHAnsi" w:hAnsiTheme="minorHAnsi" w:cstheme="minorHAnsi"/>
                <w:bCs/>
                <w:lang w:val="es-PY"/>
              </w:rPr>
            </w:pPr>
            <w:r w:rsidRPr="00B25344">
              <w:rPr>
                <w:rFonts w:asciiTheme="minorHAnsi" w:hAnsiTheme="minorHAnsi" w:cstheme="minorHAnsi"/>
                <w:b/>
                <w:lang w:val="es-PY"/>
              </w:rPr>
              <w:t>Producto 5</w:t>
            </w:r>
            <w:r w:rsidRPr="00B25344">
              <w:rPr>
                <w:rFonts w:asciiTheme="minorHAnsi" w:hAnsiTheme="minorHAnsi" w:cstheme="minorHAnsi"/>
                <w:bCs/>
                <w:lang w:val="es-PY"/>
              </w:rPr>
              <w:t>. Inventario y gestión de equipos informáticos en depósito (DSI)</w:t>
            </w:r>
          </w:p>
          <w:p w14:paraId="7C4F7BC0" w14:textId="700E48E3" w:rsidR="008D37C8" w:rsidRPr="00B25344" w:rsidRDefault="008D37C8" w:rsidP="00DF6A03">
            <w:pPr>
              <w:pStyle w:val="TableParagraph"/>
              <w:spacing w:line="276" w:lineRule="auto"/>
              <w:ind w:left="110" w:right="93"/>
              <w:jc w:val="both"/>
              <w:rPr>
                <w:rFonts w:asciiTheme="minorHAnsi" w:hAnsiTheme="minorHAnsi" w:cstheme="minorHAnsi"/>
                <w:bCs/>
                <w:lang w:val="es-PY"/>
              </w:rPr>
            </w:pPr>
            <w:r w:rsidRPr="00B25344">
              <w:rPr>
                <w:rFonts w:asciiTheme="minorHAnsi" w:hAnsiTheme="minorHAnsi" w:cstheme="minorHAnsi"/>
                <w:bCs/>
                <w:lang w:val="es-PY"/>
              </w:rPr>
              <w:t>Informe elaborado exclusivamente desde la DSI que incluya el inventario completo de los equipos informáticos almacenados en el depósito de la Dirección de Sistema Informático del MADES, el estado de cada equipo y recomendaciones para su reutilización o disposición final, asegurando un uso eficiente de los recursos en apoyo a los objetivos del SIAM.</w:t>
            </w:r>
          </w:p>
        </w:tc>
        <w:tc>
          <w:tcPr>
            <w:tcW w:w="1702" w:type="dxa"/>
          </w:tcPr>
          <w:p w14:paraId="104B6FC9" w14:textId="77777777" w:rsidR="008D37C8" w:rsidRPr="00B25344" w:rsidRDefault="008D37C8" w:rsidP="008D37C8">
            <w:pPr>
              <w:pStyle w:val="TableParagraph"/>
              <w:spacing w:line="276" w:lineRule="auto"/>
              <w:ind w:right="134"/>
              <w:jc w:val="center"/>
              <w:rPr>
                <w:rFonts w:asciiTheme="minorHAnsi" w:hAnsiTheme="minorHAnsi" w:cstheme="minorHAnsi"/>
                <w:bCs/>
                <w:sz w:val="20"/>
              </w:rPr>
            </w:pPr>
          </w:p>
          <w:p w14:paraId="390C2F63" w14:textId="3701CDEE" w:rsidR="008D37C8" w:rsidRPr="00B25344" w:rsidRDefault="008D37C8" w:rsidP="008D37C8">
            <w:pPr>
              <w:pStyle w:val="TableParagraph"/>
              <w:spacing w:before="1" w:line="276" w:lineRule="auto"/>
              <w:ind w:left="149" w:right="134"/>
              <w:jc w:val="center"/>
              <w:rPr>
                <w:rFonts w:asciiTheme="minorHAnsi" w:hAnsiTheme="minorHAnsi" w:cstheme="minorHAnsi"/>
                <w:bCs/>
                <w:sz w:val="20"/>
              </w:rPr>
            </w:pPr>
            <w:r w:rsidRPr="00B25344">
              <w:rPr>
                <w:rFonts w:asciiTheme="minorHAnsi" w:hAnsiTheme="minorHAnsi" w:cstheme="minorHAnsi"/>
                <w:bCs/>
                <w:sz w:val="20"/>
              </w:rPr>
              <w:t>A</w:t>
            </w:r>
            <w:r w:rsidRPr="00B25344">
              <w:rPr>
                <w:rFonts w:asciiTheme="minorHAnsi" w:hAnsiTheme="minorHAnsi" w:cstheme="minorHAnsi"/>
                <w:bCs/>
                <w:spacing w:val="-14"/>
                <w:sz w:val="20"/>
              </w:rPr>
              <w:t xml:space="preserve"> </w:t>
            </w:r>
            <w:proofErr w:type="gramStart"/>
            <w:r w:rsidRPr="00B25344">
              <w:rPr>
                <w:rFonts w:asciiTheme="minorHAnsi" w:hAnsiTheme="minorHAnsi" w:cstheme="minorHAnsi"/>
                <w:bCs/>
                <w:sz w:val="20"/>
              </w:rPr>
              <w:t>los</w:t>
            </w:r>
            <w:r w:rsidRPr="00B25344">
              <w:rPr>
                <w:rFonts w:asciiTheme="minorHAnsi" w:hAnsiTheme="minorHAnsi" w:cstheme="minorHAnsi"/>
                <w:bCs/>
                <w:spacing w:val="-14"/>
                <w:sz w:val="20"/>
              </w:rPr>
              <w:t xml:space="preserve"> </w:t>
            </w:r>
            <w:r w:rsidRPr="00B25344">
              <w:rPr>
                <w:rFonts w:asciiTheme="minorHAnsi" w:hAnsiTheme="minorHAnsi" w:cstheme="minorHAnsi"/>
                <w:bCs/>
                <w:spacing w:val="-13"/>
                <w:sz w:val="20"/>
              </w:rPr>
              <w:t xml:space="preserve"> </w:t>
            </w:r>
            <w:r w:rsidR="00316AF7">
              <w:rPr>
                <w:rFonts w:asciiTheme="minorHAnsi" w:hAnsiTheme="minorHAnsi" w:cstheme="minorHAnsi"/>
                <w:bCs/>
                <w:spacing w:val="-13"/>
                <w:sz w:val="20"/>
              </w:rPr>
              <w:t>185</w:t>
            </w:r>
            <w:proofErr w:type="gramEnd"/>
            <w:r w:rsidR="00316AF7">
              <w:rPr>
                <w:rFonts w:asciiTheme="minorHAnsi" w:hAnsiTheme="minorHAnsi" w:cstheme="minorHAnsi"/>
                <w:bCs/>
                <w:spacing w:val="-13"/>
                <w:sz w:val="20"/>
              </w:rPr>
              <w:t xml:space="preserve"> </w:t>
            </w:r>
            <w:r w:rsidRPr="00B25344">
              <w:rPr>
                <w:rFonts w:asciiTheme="minorHAnsi" w:hAnsiTheme="minorHAnsi" w:cstheme="minorHAnsi"/>
                <w:bCs/>
                <w:sz w:val="20"/>
              </w:rPr>
              <w:t>días de</w:t>
            </w:r>
            <w:r w:rsidRPr="00B25344">
              <w:rPr>
                <w:rFonts w:asciiTheme="minorHAnsi" w:hAnsiTheme="minorHAnsi" w:cstheme="minorHAnsi"/>
                <w:bCs/>
                <w:spacing w:val="-11"/>
                <w:sz w:val="20"/>
              </w:rPr>
              <w:t xml:space="preserve"> </w:t>
            </w:r>
            <w:r w:rsidRPr="00B25344">
              <w:rPr>
                <w:rFonts w:asciiTheme="minorHAnsi" w:hAnsiTheme="minorHAnsi" w:cstheme="minorHAnsi"/>
                <w:bCs/>
                <w:sz w:val="20"/>
              </w:rPr>
              <w:t>la</w:t>
            </w:r>
            <w:r w:rsidRPr="00B25344">
              <w:rPr>
                <w:rFonts w:asciiTheme="minorHAnsi" w:hAnsiTheme="minorHAnsi" w:cstheme="minorHAnsi"/>
                <w:bCs/>
                <w:spacing w:val="-11"/>
                <w:sz w:val="20"/>
              </w:rPr>
              <w:t xml:space="preserve"> </w:t>
            </w:r>
            <w:r w:rsidRPr="00B25344">
              <w:rPr>
                <w:rFonts w:asciiTheme="minorHAnsi" w:hAnsiTheme="minorHAnsi" w:cstheme="minorHAnsi"/>
                <w:bCs/>
                <w:sz w:val="20"/>
              </w:rPr>
              <w:t>firma</w:t>
            </w:r>
            <w:r w:rsidRPr="00B25344">
              <w:rPr>
                <w:rFonts w:asciiTheme="minorHAnsi" w:hAnsiTheme="minorHAnsi" w:cstheme="minorHAnsi"/>
                <w:bCs/>
                <w:spacing w:val="-9"/>
                <w:sz w:val="20"/>
              </w:rPr>
              <w:t xml:space="preserve"> </w:t>
            </w:r>
            <w:r w:rsidRPr="00B25344">
              <w:rPr>
                <w:rFonts w:asciiTheme="minorHAnsi" w:hAnsiTheme="minorHAnsi" w:cstheme="minorHAnsi"/>
                <w:bCs/>
                <w:sz w:val="20"/>
              </w:rPr>
              <w:t xml:space="preserve">del </w:t>
            </w:r>
            <w:r w:rsidRPr="00B25344">
              <w:rPr>
                <w:rFonts w:asciiTheme="minorHAnsi" w:hAnsiTheme="minorHAnsi" w:cstheme="minorHAnsi"/>
                <w:bCs/>
                <w:spacing w:val="-2"/>
                <w:sz w:val="20"/>
              </w:rPr>
              <w:t>contrato</w:t>
            </w:r>
          </w:p>
        </w:tc>
        <w:tc>
          <w:tcPr>
            <w:tcW w:w="1416" w:type="dxa"/>
          </w:tcPr>
          <w:p w14:paraId="29306F4E" w14:textId="7AAE5F3A" w:rsidR="008D37C8" w:rsidRPr="00B25344" w:rsidRDefault="00316AF7" w:rsidP="00316AF7">
            <w:pPr>
              <w:pStyle w:val="TableParagraph"/>
              <w:jc w:val="center"/>
              <w:rPr>
                <w:rFonts w:asciiTheme="minorHAnsi" w:hAnsiTheme="minorHAnsi" w:cstheme="minorHAnsi"/>
                <w:bCs/>
              </w:rPr>
            </w:pPr>
            <w:r>
              <w:rPr>
                <w:rFonts w:asciiTheme="minorHAnsi" w:hAnsiTheme="minorHAnsi" w:cstheme="minorHAnsi"/>
                <w:bCs/>
                <w:spacing w:val="-5"/>
              </w:rPr>
              <w:t xml:space="preserve">12, 5 </w:t>
            </w:r>
            <w:r w:rsidR="008D37C8" w:rsidRPr="00385134">
              <w:rPr>
                <w:rFonts w:asciiTheme="minorHAnsi" w:hAnsiTheme="minorHAnsi" w:cstheme="minorHAnsi"/>
                <w:bCs/>
                <w:spacing w:val="-5"/>
              </w:rPr>
              <w:t>%</w:t>
            </w:r>
          </w:p>
        </w:tc>
      </w:tr>
      <w:tr w:rsidR="008D37C8" w:rsidRPr="00B25344" w14:paraId="38A7269F" w14:textId="77777777" w:rsidTr="00DF6A03">
        <w:trPr>
          <w:trHeight w:val="2875"/>
        </w:trPr>
        <w:tc>
          <w:tcPr>
            <w:tcW w:w="6659" w:type="dxa"/>
          </w:tcPr>
          <w:p w14:paraId="005D0591" w14:textId="77777777" w:rsidR="008D37C8" w:rsidRPr="00B25344" w:rsidRDefault="008D37C8" w:rsidP="008D37C8">
            <w:pPr>
              <w:pStyle w:val="TableParagraph"/>
              <w:spacing w:line="276" w:lineRule="auto"/>
              <w:ind w:left="110" w:right="91"/>
              <w:jc w:val="both"/>
              <w:rPr>
                <w:rFonts w:asciiTheme="minorHAnsi" w:hAnsiTheme="minorHAnsi" w:cstheme="minorHAnsi"/>
                <w:bCs/>
                <w:lang w:val="es-PY"/>
              </w:rPr>
            </w:pPr>
            <w:r w:rsidRPr="00B25344">
              <w:rPr>
                <w:rFonts w:asciiTheme="minorHAnsi" w:hAnsiTheme="minorHAnsi" w:cstheme="minorHAnsi"/>
                <w:b/>
                <w:lang w:val="es-PY"/>
              </w:rPr>
              <w:lastRenderedPageBreak/>
              <w:t>Producto 6</w:t>
            </w:r>
            <w:r w:rsidRPr="00B25344">
              <w:rPr>
                <w:rFonts w:asciiTheme="minorHAnsi" w:hAnsiTheme="minorHAnsi" w:cstheme="minorHAnsi"/>
                <w:bCs/>
                <w:lang w:val="es-PY"/>
              </w:rPr>
              <w:t>. Análisis de mejoras, funcionalidades y mantenimiento de sistemas</w:t>
            </w:r>
          </w:p>
          <w:p w14:paraId="0BAB4ED1" w14:textId="77777777" w:rsidR="008D37C8" w:rsidRPr="00B25344" w:rsidRDefault="008D37C8" w:rsidP="008D37C8">
            <w:pPr>
              <w:pStyle w:val="TableParagraph"/>
              <w:spacing w:line="276" w:lineRule="auto"/>
              <w:ind w:left="110" w:right="91"/>
              <w:jc w:val="both"/>
              <w:rPr>
                <w:rFonts w:asciiTheme="minorHAnsi" w:hAnsiTheme="minorHAnsi" w:cstheme="minorHAnsi"/>
                <w:bCs/>
                <w:lang w:val="es-PY"/>
              </w:rPr>
            </w:pPr>
            <w:r w:rsidRPr="00B25344">
              <w:rPr>
                <w:rFonts w:asciiTheme="minorHAnsi" w:hAnsiTheme="minorHAnsi" w:cstheme="minorHAnsi"/>
                <w:bCs/>
                <w:lang w:val="es-PY"/>
              </w:rPr>
              <w:t>Informe elaborado exclusivamente desde la DSI sobre:</w:t>
            </w:r>
          </w:p>
          <w:p w14:paraId="45FB51D0" w14:textId="77777777" w:rsidR="008D37C8" w:rsidRPr="00B25344" w:rsidRDefault="008D37C8" w:rsidP="008D37C8">
            <w:pPr>
              <w:pStyle w:val="TableParagraph"/>
              <w:numPr>
                <w:ilvl w:val="0"/>
                <w:numId w:val="15"/>
              </w:numPr>
              <w:spacing w:line="276" w:lineRule="auto"/>
              <w:ind w:right="91"/>
              <w:jc w:val="both"/>
              <w:rPr>
                <w:rFonts w:asciiTheme="minorHAnsi" w:hAnsiTheme="minorHAnsi" w:cstheme="minorHAnsi"/>
                <w:bCs/>
                <w:lang w:val="es-PY"/>
              </w:rPr>
            </w:pPr>
            <w:r w:rsidRPr="00B25344">
              <w:rPr>
                <w:rFonts w:asciiTheme="minorHAnsi" w:hAnsiTheme="minorHAnsi" w:cstheme="minorHAnsi"/>
                <w:bCs/>
                <w:lang w:val="es-PY"/>
              </w:rPr>
              <w:t>Actividades realizadas para el desarrollo de nuevas funcionalidades y mejoras del SIAM y sistemas vinculados.</w:t>
            </w:r>
          </w:p>
          <w:p w14:paraId="557E6F05" w14:textId="77777777" w:rsidR="008D37C8" w:rsidRPr="00B25344" w:rsidRDefault="008D37C8" w:rsidP="008D37C8">
            <w:pPr>
              <w:pStyle w:val="TableParagraph"/>
              <w:numPr>
                <w:ilvl w:val="0"/>
                <w:numId w:val="15"/>
              </w:numPr>
              <w:spacing w:line="276" w:lineRule="auto"/>
              <w:ind w:right="91"/>
              <w:jc w:val="both"/>
              <w:rPr>
                <w:rFonts w:asciiTheme="minorHAnsi" w:hAnsiTheme="minorHAnsi" w:cstheme="minorHAnsi"/>
                <w:bCs/>
                <w:lang w:val="es-PY"/>
              </w:rPr>
            </w:pPr>
            <w:r w:rsidRPr="00B25344">
              <w:rPr>
                <w:rFonts w:asciiTheme="minorHAnsi" w:hAnsiTheme="minorHAnsi" w:cstheme="minorHAnsi"/>
                <w:bCs/>
                <w:lang w:val="es-PY"/>
              </w:rPr>
              <w:t>Análisis de las actividades de mantenimiento realizadas por la DSI y dependencias relacionadas.</w:t>
            </w:r>
          </w:p>
          <w:p w14:paraId="6E75F4E5" w14:textId="77777777" w:rsidR="008D37C8" w:rsidRPr="00B25344" w:rsidRDefault="008D37C8" w:rsidP="008D37C8">
            <w:pPr>
              <w:pStyle w:val="TableParagraph"/>
              <w:spacing w:line="276" w:lineRule="auto"/>
              <w:ind w:left="110" w:right="91"/>
              <w:jc w:val="both"/>
              <w:rPr>
                <w:rFonts w:asciiTheme="minorHAnsi" w:hAnsiTheme="minorHAnsi" w:cstheme="minorHAnsi"/>
                <w:bCs/>
                <w:lang w:val="es-PY"/>
              </w:rPr>
            </w:pPr>
            <w:r w:rsidRPr="00B25344">
              <w:rPr>
                <w:rFonts w:asciiTheme="minorHAnsi" w:hAnsiTheme="minorHAnsi" w:cstheme="minorHAnsi"/>
                <w:bCs/>
                <w:lang w:val="es-PY"/>
              </w:rPr>
              <w:t>Incluye propuestas concretas para mejorar procesos clave, fortalecer la gestión ambiental territorial y facilitar la integración con municipios.</w:t>
            </w:r>
          </w:p>
        </w:tc>
        <w:tc>
          <w:tcPr>
            <w:tcW w:w="1702" w:type="dxa"/>
          </w:tcPr>
          <w:p w14:paraId="3E40EC7A" w14:textId="77777777" w:rsidR="008D37C8" w:rsidRPr="00B25344" w:rsidRDefault="008D37C8" w:rsidP="008D37C8">
            <w:pPr>
              <w:pStyle w:val="TableParagraph"/>
              <w:spacing w:line="276" w:lineRule="auto"/>
              <w:ind w:right="134"/>
              <w:rPr>
                <w:rFonts w:asciiTheme="minorHAnsi" w:hAnsiTheme="minorHAnsi" w:cstheme="minorHAnsi"/>
                <w:bCs/>
                <w:sz w:val="20"/>
              </w:rPr>
            </w:pPr>
          </w:p>
          <w:p w14:paraId="5BBCE4C0" w14:textId="6A468D08" w:rsidR="008D37C8" w:rsidRPr="00B25344" w:rsidRDefault="008D37C8" w:rsidP="003D2870">
            <w:pPr>
              <w:pStyle w:val="TableParagraph"/>
              <w:spacing w:before="1" w:line="276" w:lineRule="auto"/>
              <w:ind w:left="149" w:right="134"/>
              <w:jc w:val="center"/>
              <w:rPr>
                <w:rFonts w:asciiTheme="minorHAnsi" w:hAnsiTheme="minorHAnsi" w:cstheme="minorHAnsi"/>
                <w:bCs/>
                <w:sz w:val="20"/>
              </w:rPr>
            </w:pPr>
            <w:r w:rsidRPr="00B25344">
              <w:rPr>
                <w:rFonts w:asciiTheme="minorHAnsi" w:hAnsiTheme="minorHAnsi" w:cstheme="minorHAnsi"/>
                <w:bCs/>
                <w:sz w:val="20"/>
              </w:rPr>
              <w:t>A</w:t>
            </w:r>
            <w:r w:rsidRPr="00B25344">
              <w:rPr>
                <w:rFonts w:asciiTheme="minorHAnsi" w:hAnsiTheme="minorHAnsi" w:cstheme="minorHAnsi"/>
                <w:bCs/>
                <w:spacing w:val="-14"/>
                <w:sz w:val="20"/>
              </w:rPr>
              <w:t xml:space="preserve"> </w:t>
            </w:r>
            <w:proofErr w:type="gramStart"/>
            <w:r w:rsidRPr="00B25344">
              <w:rPr>
                <w:rFonts w:asciiTheme="minorHAnsi" w:hAnsiTheme="minorHAnsi" w:cstheme="minorHAnsi"/>
                <w:bCs/>
                <w:sz w:val="20"/>
              </w:rPr>
              <w:t>los</w:t>
            </w:r>
            <w:r w:rsidRPr="00B25344">
              <w:rPr>
                <w:rFonts w:asciiTheme="minorHAnsi" w:hAnsiTheme="minorHAnsi" w:cstheme="minorHAnsi"/>
                <w:bCs/>
                <w:spacing w:val="-14"/>
                <w:sz w:val="20"/>
              </w:rPr>
              <w:t xml:space="preserve"> </w:t>
            </w:r>
            <w:r w:rsidRPr="00B25344">
              <w:rPr>
                <w:rFonts w:asciiTheme="minorHAnsi" w:hAnsiTheme="minorHAnsi" w:cstheme="minorHAnsi"/>
                <w:bCs/>
                <w:spacing w:val="-13"/>
                <w:sz w:val="20"/>
              </w:rPr>
              <w:t xml:space="preserve"> </w:t>
            </w:r>
            <w:r w:rsidR="00316AF7">
              <w:rPr>
                <w:rFonts w:asciiTheme="minorHAnsi" w:hAnsiTheme="minorHAnsi" w:cstheme="minorHAnsi"/>
                <w:bCs/>
                <w:spacing w:val="-13"/>
                <w:sz w:val="20"/>
              </w:rPr>
              <w:t>222</w:t>
            </w:r>
            <w:proofErr w:type="gramEnd"/>
            <w:r w:rsidR="00316AF7">
              <w:rPr>
                <w:rFonts w:asciiTheme="minorHAnsi" w:hAnsiTheme="minorHAnsi" w:cstheme="minorHAnsi"/>
                <w:bCs/>
                <w:spacing w:val="-13"/>
                <w:sz w:val="20"/>
              </w:rPr>
              <w:t xml:space="preserve"> </w:t>
            </w:r>
            <w:r w:rsidRPr="00B25344">
              <w:rPr>
                <w:rFonts w:asciiTheme="minorHAnsi" w:hAnsiTheme="minorHAnsi" w:cstheme="minorHAnsi"/>
                <w:bCs/>
                <w:sz w:val="20"/>
              </w:rPr>
              <w:t>días de</w:t>
            </w:r>
            <w:r w:rsidRPr="00B25344">
              <w:rPr>
                <w:rFonts w:asciiTheme="minorHAnsi" w:hAnsiTheme="minorHAnsi" w:cstheme="minorHAnsi"/>
                <w:bCs/>
                <w:spacing w:val="-11"/>
                <w:sz w:val="20"/>
              </w:rPr>
              <w:t xml:space="preserve"> </w:t>
            </w:r>
            <w:r w:rsidRPr="00B25344">
              <w:rPr>
                <w:rFonts w:asciiTheme="minorHAnsi" w:hAnsiTheme="minorHAnsi" w:cstheme="minorHAnsi"/>
                <w:bCs/>
                <w:sz w:val="20"/>
              </w:rPr>
              <w:t>la</w:t>
            </w:r>
            <w:r w:rsidR="003D2870">
              <w:rPr>
                <w:rFonts w:asciiTheme="minorHAnsi" w:hAnsiTheme="minorHAnsi" w:cstheme="minorHAnsi"/>
                <w:bCs/>
                <w:spacing w:val="-11"/>
                <w:sz w:val="20"/>
              </w:rPr>
              <w:t xml:space="preserve"> </w:t>
            </w:r>
            <w:r w:rsidRPr="00B25344">
              <w:rPr>
                <w:rFonts w:asciiTheme="minorHAnsi" w:hAnsiTheme="minorHAnsi" w:cstheme="minorHAnsi"/>
                <w:bCs/>
                <w:sz w:val="20"/>
              </w:rPr>
              <w:t>firma</w:t>
            </w:r>
            <w:r w:rsidRPr="00B25344">
              <w:rPr>
                <w:rFonts w:asciiTheme="minorHAnsi" w:hAnsiTheme="minorHAnsi" w:cstheme="minorHAnsi"/>
                <w:bCs/>
                <w:spacing w:val="-9"/>
                <w:sz w:val="20"/>
              </w:rPr>
              <w:t xml:space="preserve"> </w:t>
            </w:r>
            <w:r w:rsidRPr="00B25344">
              <w:rPr>
                <w:rFonts w:asciiTheme="minorHAnsi" w:hAnsiTheme="minorHAnsi" w:cstheme="minorHAnsi"/>
                <w:bCs/>
                <w:sz w:val="20"/>
              </w:rPr>
              <w:t xml:space="preserve">del </w:t>
            </w:r>
            <w:r w:rsidRPr="00B25344">
              <w:rPr>
                <w:rFonts w:asciiTheme="minorHAnsi" w:hAnsiTheme="minorHAnsi" w:cstheme="minorHAnsi"/>
                <w:bCs/>
                <w:spacing w:val="-2"/>
                <w:sz w:val="20"/>
              </w:rPr>
              <w:t>contrato</w:t>
            </w:r>
          </w:p>
        </w:tc>
        <w:tc>
          <w:tcPr>
            <w:tcW w:w="1416" w:type="dxa"/>
          </w:tcPr>
          <w:p w14:paraId="7BD51582" w14:textId="6D31830F" w:rsidR="008D37C8" w:rsidRPr="00B25344" w:rsidRDefault="00316AF7" w:rsidP="00316AF7">
            <w:pPr>
              <w:pStyle w:val="TableParagraph"/>
              <w:jc w:val="center"/>
              <w:rPr>
                <w:rFonts w:asciiTheme="minorHAnsi" w:hAnsiTheme="minorHAnsi" w:cstheme="minorHAnsi"/>
                <w:bCs/>
              </w:rPr>
            </w:pPr>
            <w:r>
              <w:rPr>
                <w:rFonts w:asciiTheme="minorHAnsi" w:hAnsiTheme="minorHAnsi" w:cstheme="minorHAnsi"/>
                <w:bCs/>
                <w:spacing w:val="-5"/>
              </w:rPr>
              <w:t xml:space="preserve">12,5 </w:t>
            </w:r>
            <w:r w:rsidR="008D37C8" w:rsidRPr="00385134">
              <w:rPr>
                <w:rFonts w:asciiTheme="minorHAnsi" w:hAnsiTheme="minorHAnsi" w:cstheme="minorHAnsi"/>
                <w:bCs/>
                <w:spacing w:val="-5"/>
              </w:rPr>
              <w:t>%</w:t>
            </w:r>
          </w:p>
        </w:tc>
      </w:tr>
      <w:tr w:rsidR="008D37C8" w:rsidRPr="00B25344" w14:paraId="23374545" w14:textId="77777777" w:rsidTr="008D37C8">
        <w:trPr>
          <w:trHeight w:val="1352"/>
        </w:trPr>
        <w:tc>
          <w:tcPr>
            <w:tcW w:w="6659" w:type="dxa"/>
          </w:tcPr>
          <w:p w14:paraId="7F81681E" w14:textId="77777777" w:rsidR="008D37C8" w:rsidRPr="00B25344" w:rsidRDefault="008D37C8" w:rsidP="008D37C8">
            <w:pPr>
              <w:pStyle w:val="TableParagraph"/>
              <w:spacing w:line="276" w:lineRule="auto"/>
              <w:ind w:left="110" w:right="91"/>
              <w:jc w:val="both"/>
              <w:rPr>
                <w:rFonts w:asciiTheme="minorHAnsi" w:hAnsiTheme="minorHAnsi" w:cstheme="minorHAnsi"/>
                <w:bCs/>
                <w:lang w:val="es-PY"/>
              </w:rPr>
            </w:pPr>
            <w:r w:rsidRPr="00B25344">
              <w:rPr>
                <w:rFonts w:asciiTheme="minorHAnsi" w:hAnsiTheme="minorHAnsi" w:cstheme="minorHAnsi"/>
                <w:b/>
                <w:lang w:val="es-PY"/>
              </w:rPr>
              <w:t>Producto 7.</w:t>
            </w:r>
            <w:r w:rsidRPr="00B25344">
              <w:rPr>
                <w:rFonts w:asciiTheme="minorHAnsi" w:hAnsiTheme="minorHAnsi" w:cstheme="minorHAnsi"/>
                <w:bCs/>
                <w:lang w:val="es-PY"/>
              </w:rPr>
              <w:t xml:space="preserve"> Evaluación del acompañamiento al mantenimiento de impresoras</w:t>
            </w:r>
          </w:p>
          <w:p w14:paraId="2284363E" w14:textId="77777777" w:rsidR="008D37C8" w:rsidRPr="00B25344" w:rsidRDefault="008D37C8" w:rsidP="008D37C8">
            <w:pPr>
              <w:pStyle w:val="TableParagraph"/>
              <w:spacing w:line="276" w:lineRule="auto"/>
              <w:ind w:left="110" w:right="91"/>
              <w:jc w:val="both"/>
              <w:rPr>
                <w:rFonts w:asciiTheme="minorHAnsi" w:hAnsiTheme="minorHAnsi" w:cstheme="minorHAnsi"/>
                <w:bCs/>
                <w:lang w:val="es-PY"/>
              </w:rPr>
            </w:pPr>
            <w:r w:rsidRPr="00B25344">
              <w:rPr>
                <w:rFonts w:asciiTheme="minorHAnsi" w:hAnsiTheme="minorHAnsi" w:cstheme="minorHAnsi"/>
                <w:bCs/>
                <w:lang w:val="es-PY"/>
              </w:rPr>
              <w:t>Informe elaborado exclusivamente desde la DSI sobre el seguimiento a las empresas encargadas del mantenimiento e instalación de impresoras en el MADES, verificando la correcta ubicación y funcionalidad de los equipos en áreas relevantes para el flujo de información ambiental y agropecuaria.</w:t>
            </w:r>
          </w:p>
        </w:tc>
        <w:tc>
          <w:tcPr>
            <w:tcW w:w="1702" w:type="dxa"/>
          </w:tcPr>
          <w:p w14:paraId="4521BF5E" w14:textId="3302447F" w:rsidR="008D37C8" w:rsidRPr="00B25344" w:rsidRDefault="003D2870" w:rsidP="003D2870">
            <w:pPr>
              <w:pStyle w:val="TableParagraph"/>
              <w:spacing w:line="276" w:lineRule="auto"/>
              <w:ind w:right="134"/>
              <w:jc w:val="center"/>
              <w:rPr>
                <w:rFonts w:asciiTheme="minorHAnsi" w:hAnsiTheme="minorHAnsi" w:cstheme="minorHAnsi"/>
                <w:bCs/>
                <w:sz w:val="20"/>
              </w:rPr>
            </w:pPr>
            <w:r w:rsidRPr="00B25344">
              <w:rPr>
                <w:rFonts w:asciiTheme="minorHAnsi" w:hAnsiTheme="minorHAnsi" w:cstheme="minorHAnsi"/>
                <w:bCs/>
                <w:sz w:val="20"/>
              </w:rPr>
              <w:t>A</w:t>
            </w:r>
            <w:r w:rsidRPr="00B25344">
              <w:rPr>
                <w:rFonts w:asciiTheme="minorHAnsi" w:hAnsiTheme="minorHAnsi" w:cstheme="minorHAnsi"/>
                <w:bCs/>
                <w:spacing w:val="-14"/>
                <w:sz w:val="20"/>
              </w:rPr>
              <w:t xml:space="preserve"> </w:t>
            </w:r>
            <w:r w:rsidRPr="00B25344">
              <w:rPr>
                <w:rFonts w:asciiTheme="minorHAnsi" w:hAnsiTheme="minorHAnsi" w:cstheme="minorHAnsi"/>
                <w:bCs/>
                <w:sz w:val="20"/>
              </w:rPr>
              <w:t>los</w:t>
            </w:r>
            <w:r w:rsidR="00DF6A03">
              <w:rPr>
                <w:rFonts w:asciiTheme="minorHAnsi" w:hAnsiTheme="minorHAnsi" w:cstheme="minorHAnsi"/>
                <w:bCs/>
                <w:sz w:val="20"/>
              </w:rPr>
              <w:t xml:space="preserve"> </w:t>
            </w:r>
            <w:proofErr w:type="gramStart"/>
            <w:r w:rsidR="00DF6A03">
              <w:rPr>
                <w:rFonts w:asciiTheme="minorHAnsi" w:hAnsiTheme="minorHAnsi" w:cstheme="minorHAnsi"/>
                <w:bCs/>
                <w:sz w:val="20"/>
              </w:rPr>
              <w:t>259</w:t>
            </w:r>
            <w:r w:rsidRPr="00B25344">
              <w:rPr>
                <w:rFonts w:asciiTheme="minorHAnsi" w:hAnsiTheme="minorHAnsi" w:cstheme="minorHAnsi"/>
                <w:bCs/>
                <w:spacing w:val="-14"/>
                <w:sz w:val="20"/>
              </w:rPr>
              <w:t xml:space="preserve"> </w:t>
            </w:r>
            <w:r w:rsidRPr="00B25344">
              <w:rPr>
                <w:rFonts w:asciiTheme="minorHAnsi" w:hAnsiTheme="minorHAnsi" w:cstheme="minorHAnsi"/>
                <w:bCs/>
                <w:spacing w:val="-13"/>
                <w:sz w:val="20"/>
              </w:rPr>
              <w:t xml:space="preserve"> </w:t>
            </w:r>
            <w:r w:rsidRPr="00B25344">
              <w:rPr>
                <w:rFonts w:asciiTheme="minorHAnsi" w:hAnsiTheme="minorHAnsi" w:cstheme="minorHAnsi"/>
                <w:bCs/>
                <w:sz w:val="20"/>
              </w:rPr>
              <w:t>días</w:t>
            </w:r>
            <w:proofErr w:type="gramEnd"/>
            <w:r w:rsidRPr="00B25344">
              <w:rPr>
                <w:rFonts w:asciiTheme="minorHAnsi" w:hAnsiTheme="minorHAnsi" w:cstheme="minorHAnsi"/>
                <w:bCs/>
                <w:sz w:val="20"/>
              </w:rPr>
              <w:t xml:space="preserve"> de</w:t>
            </w:r>
            <w:r w:rsidRPr="00B25344">
              <w:rPr>
                <w:rFonts w:asciiTheme="minorHAnsi" w:hAnsiTheme="minorHAnsi" w:cstheme="minorHAnsi"/>
                <w:bCs/>
                <w:spacing w:val="-11"/>
                <w:sz w:val="20"/>
              </w:rPr>
              <w:t xml:space="preserve"> </w:t>
            </w:r>
            <w:r w:rsidRPr="00B25344">
              <w:rPr>
                <w:rFonts w:asciiTheme="minorHAnsi" w:hAnsiTheme="minorHAnsi" w:cstheme="minorHAnsi"/>
                <w:bCs/>
                <w:sz w:val="20"/>
              </w:rPr>
              <w:t>la</w:t>
            </w:r>
            <w:r w:rsidRPr="00B25344">
              <w:rPr>
                <w:rFonts w:asciiTheme="minorHAnsi" w:hAnsiTheme="minorHAnsi" w:cstheme="minorHAnsi"/>
                <w:bCs/>
                <w:spacing w:val="-11"/>
                <w:sz w:val="20"/>
              </w:rPr>
              <w:t xml:space="preserve"> </w:t>
            </w:r>
            <w:r w:rsidRPr="00B25344">
              <w:rPr>
                <w:rFonts w:asciiTheme="minorHAnsi" w:hAnsiTheme="minorHAnsi" w:cstheme="minorHAnsi"/>
                <w:bCs/>
                <w:sz w:val="20"/>
              </w:rPr>
              <w:t>firma</w:t>
            </w:r>
            <w:r w:rsidRPr="00B25344">
              <w:rPr>
                <w:rFonts w:asciiTheme="minorHAnsi" w:hAnsiTheme="minorHAnsi" w:cstheme="minorHAnsi"/>
                <w:bCs/>
                <w:spacing w:val="-9"/>
                <w:sz w:val="20"/>
              </w:rPr>
              <w:t xml:space="preserve"> </w:t>
            </w:r>
            <w:r w:rsidRPr="00B25344">
              <w:rPr>
                <w:rFonts w:asciiTheme="minorHAnsi" w:hAnsiTheme="minorHAnsi" w:cstheme="minorHAnsi"/>
                <w:bCs/>
                <w:sz w:val="20"/>
              </w:rPr>
              <w:t xml:space="preserve">del </w:t>
            </w:r>
            <w:r w:rsidRPr="00B25344">
              <w:rPr>
                <w:rFonts w:asciiTheme="minorHAnsi" w:hAnsiTheme="minorHAnsi" w:cstheme="minorHAnsi"/>
                <w:bCs/>
                <w:spacing w:val="-2"/>
                <w:sz w:val="20"/>
              </w:rPr>
              <w:t>contrato</w:t>
            </w:r>
          </w:p>
        </w:tc>
        <w:tc>
          <w:tcPr>
            <w:tcW w:w="1416" w:type="dxa"/>
          </w:tcPr>
          <w:p w14:paraId="3AB740A1" w14:textId="26623A33" w:rsidR="008D37C8" w:rsidRPr="00B25344" w:rsidRDefault="00DF6A03" w:rsidP="00DF6A03">
            <w:pPr>
              <w:pStyle w:val="TableParagraph"/>
              <w:jc w:val="center"/>
              <w:rPr>
                <w:rFonts w:asciiTheme="minorHAnsi" w:hAnsiTheme="minorHAnsi" w:cstheme="minorHAnsi"/>
                <w:bCs/>
              </w:rPr>
            </w:pPr>
            <w:r>
              <w:rPr>
                <w:rFonts w:asciiTheme="minorHAnsi" w:hAnsiTheme="minorHAnsi" w:cstheme="minorHAnsi"/>
                <w:bCs/>
                <w:spacing w:val="-5"/>
              </w:rPr>
              <w:t xml:space="preserve">12,5 </w:t>
            </w:r>
            <w:r w:rsidR="008D37C8" w:rsidRPr="00385134">
              <w:rPr>
                <w:rFonts w:asciiTheme="minorHAnsi" w:hAnsiTheme="minorHAnsi" w:cstheme="minorHAnsi"/>
                <w:bCs/>
                <w:spacing w:val="-5"/>
              </w:rPr>
              <w:t>%</w:t>
            </w:r>
          </w:p>
        </w:tc>
      </w:tr>
      <w:tr w:rsidR="008D37C8" w:rsidRPr="00B25344" w14:paraId="6B1590FF" w14:textId="77777777" w:rsidTr="008D37C8">
        <w:trPr>
          <w:trHeight w:val="1352"/>
        </w:trPr>
        <w:tc>
          <w:tcPr>
            <w:tcW w:w="6659" w:type="dxa"/>
          </w:tcPr>
          <w:p w14:paraId="1A69274F" w14:textId="77777777" w:rsidR="008D37C8" w:rsidRPr="00B25344" w:rsidRDefault="008D37C8" w:rsidP="008D37C8">
            <w:pPr>
              <w:pStyle w:val="TableParagraph"/>
              <w:spacing w:line="276" w:lineRule="auto"/>
              <w:ind w:left="110" w:right="91"/>
              <w:jc w:val="both"/>
              <w:rPr>
                <w:rFonts w:asciiTheme="minorHAnsi" w:hAnsiTheme="minorHAnsi" w:cstheme="minorHAnsi"/>
                <w:bCs/>
                <w:lang w:val="es-PY"/>
              </w:rPr>
            </w:pPr>
            <w:r w:rsidRPr="00B25344">
              <w:rPr>
                <w:rFonts w:asciiTheme="minorHAnsi" w:hAnsiTheme="minorHAnsi" w:cstheme="minorHAnsi"/>
                <w:b/>
                <w:lang w:val="es-PY"/>
              </w:rPr>
              <w:t>Producto 8</w:t>
            </w:r>
            <w:r w:rsidRPr="00B25344">
              <w:rPr>
                <w:rFonts w:asciiTheme="minorHAnsi" w:hAnsiTheme="minorHAnsi" w:cstheme="minorHAnsi"/>
                <w:bCs/>
                <w:lang w:val="es-PY"/>
              </w:rPr>
              <w:t>. Informe final de cierre de la consultoría</w:t>
            </w:r>
          </w:p>
          <w:p w14:paraId="4F15C0DD" w14:textId="77777777" w:rsidR="008D37C8" w:rsidRPr="00B25344" w:rsidRDefault="008D37C8" w:rsidP="008D37C8">
            <w:pPr>
              <w:pStyle w:val="TableParagraph"/>
              <w:spacing w:line="276" w:lineRule="auto"/>
              <w:ind w:left="110" w:right="91"/>
              <w:jc w:val="both"/>
              <w:rPr>
                <w:rFonts w:asciiTheme="minorHAnsi" w:hAnsiTheme="minorHAnsi" w:cstheme="minorHAnsi"/>
                <w:bCs/>
                <w:lang w:val="es-PY"/>
              </w:rPr>
            </w:pPr>
            <w:r w:rsidRPr="00B25344">
              <w:rPr>
                <w:rFonts w:asciiTheme="minorHAnsi" w:hAnsiTheme="minorHAnsi" w:cstheme="minorHAnsi"/>
                <w:bCs/>
                <w:lang w:val="es-PY"/>
              </w:rPr>
              <w:t>Informe final elaborado exclusivamente desde la DSI que incluya un resumen de las principales actividades desarrolladas, logros alcanzados, lecciones aprendidas y un compilado de la documentación generada y apoyada durante la duración de la contratación.</w:t>
            </w:r>
          </w:p>
          <w:p w14:paraId="1094BCD9" w14:textId="77777777" w:rsidR="008D37C8" w:rsidRPr="00B25344" w:rsidRDefault="008D37C8" w:rsidP="008D37C8">
            <w:pPr>
              <w:pStyle w:val="TableParagraph"/>
              <w:spacing w:line="276" w:lineRule="auto"/>
              <w:ind w:left="110" w:right="91"/>
              <w:jc w:val="both"/>
              <w:rPr>
                <w:rFonts w:asciiTheme="minorHAnsi" w:hAnsiTheme="minorHAnsi" w:cstheme="minorHAnsi"/>
                <w:bCs/>
                <w:lang w:val="es-PY"/>
              </w:rPr>
            </w:pPr>
          </w:p>
        </w:tc>
        <w:tc>
          <w:tcPr>
            <w:tcW w:w="1702" w:type="dxa"/>
          </w:tcPr>
          <w:p w14:paraId="351D8D26" w14:textId="55A8A4B8" w:rsidR="008D37C8" w:rsidRPr="00B25344" w:rsidRDefault="003D2870" w:rsidP="003D2870">
            <w:pPr>
              <w:pStyle w:val="TableParagraph"/>
              <w:spacing w:line="276" w:lineRule="auto"/>
              <w:ind w:right="134"/>
              <w:jc w:val="center"/>
              <w:rPr>
                <w:rFonts w:asciiTheme="minorHAnsi" w:hAnsiTheme="minorHAnsi" w:cstheme="minorHAnsi"/>
                <w:bCs/>
                <w:sz w:val="20"/>
              </w:rPr>
            </w:pPr>
            <w:r w:rsidRPr="00B25344">
              <w:rPr>
                <w:rFonts w:asciiTheme="minorHAnsi" w:hAnsiTheme="minorHAnsi" w:cstheme="minorHAnsi"/>
                <w:bCs/>
                <w:sz w:val="20"/>
              </w:rPr>
              <w:t>A</w:t>
            </w:r>
            <w:r w:rsidRPr="00B25344">
              <w:rPr>
                <w:rFonts w:asciiTheme="minorHAnsi" w:hAnsiTheme="minorHAnsi" w:cstheme="minorHAnsi"/>
                <w:bCs/>
                <w:spacing w:val="-14"/>
                <w:sz w:val="20"/>
              </w:rPr>
              <w:t xml:space="preserve"> </w:t>
            </w:r>
            <w:proofErr w:type="gramStart"/>
            <w:r w:rsidRPr="00B25344">
              <w:rPr>
                <w:rFonts w:asciiTheme="minorHAnsi" w:hAnsiTheme="minorHAnsi" w:cstheme="minorHAnsi"/>
                <w:bCs/>
                <w:sz w:val="20"/>
              </w:rPr>
              <w:t>los</w:t>
            </w:r>
            <w:r w:rsidRPr="00B25344">
              <w:rPr>
                <w:rFonts w:asciiTheme="minorHAnsi" w:hAnsiTheme="minorHAnsi" w:cstheme="minorHAnsi"/>
                <w:bCs/>
                <w:spacing w:val="-14"/>
                <w:sz w:val="20"/>
              </w:rPr>
              <w:t xml:space="preserve"> </w:t>
            </w:r>
            <w:r w:rsidRPr="00B25344">
              <w:rPr>
                <w:rFonts w:asciiTheme="minorHAnsi" w:hAnsiTheme="minorHAnsi" w:cstheme="minorHAnsi"/>
                <w:bCs/>
                <w:spacing w:val="-13"/>
                <w:sz w:val="20"/>
              </w:rPr>
              <w:t xml:space="preserve"> </w:t>
            </w:r>
            <w:r w:rsidR="00DF6A03">
              <w:rPr>
                <w:rFonts w:asciiTheme="minorHAnsi" w:hAnsiTheme="minorHAnsi" w:cstheme="minorHAnsi"/>
                <w:bCs/>
                <w:spacing w:val="-13"/>
                <w:sz w:val="20"/>
              </w:rPr>
              <w:t>29</w:t>
            </w:r>
            <w:r w:rsidR="00365745">
              <w:rPr>
                <w:rFonts w:asciiTheme="minorHAnsi" w:hAnsiTheme="minorHAnsi" w:cstheme="minorHAnsi"/>
                <w:bCs/>
                <w:spacing w:val="-13"/>
                <w:sz w:val="20"/>
              </w:rPr>
              <w:t>6</w:t>
            </w:r>
            <w:proofErr w:type="gramEnd"/>
            <w:r w:rsidR="00365745">
              <w:rPr>
                <w:rFonts w:asciiTheme="minorHAnsi" w:hAnsiTheme="minorHAnsi" w:cstheme="minorHAnsi"/>
                <w:bCs/>
                <w:spacing w:val="-13"/>
                <w:sz w:val="20"/>
              </w:rPr>
              <w:t xml:space="preserve"> </w:t>
            </w:r>
            <w:r w:rsidR="00DF6A03">
              <w:rPr>
                <w:rFonts w:asciiTheme="minorHAnsi" w:hAnsiTheme="minorHAnsi" w:cstheme="minorHAnsi"/>
                <w:bCs/>
                <w:spacing w:val="-13"/>
                <w:sz w:val="20"/>
              </w:rPr>
              <w:t xml:space="preserve"> </w:t>
            </w:r>
            <w:r w:rsidRPr="00B25344">
              <w:rPr>
                <w:rFonts w:asciiTheme="minorHAnsi" w:hAnsiTheme="minorHAnsi" w:cstheme="minorHAnsi"/>
                <w:bCs/>
                <w:sz w:val="20"/>
              </w:rPr>
              <w:t>días de</w:t>
            </w:r>
            <w:r w:rsidRPr="00B25344">
              <w:rPr>
                <w:rFonts w:asciiTheme="minorHAnsi" w:hAnsiTheme="minorHAnsi" w:cstheme="minorHAnsi"/>
                <w:bCs/>
                <w:spacing w:val="-11"/>
                <w:sz w:val="20"/>
              </w:rPr>
              <w:t xml:space="preserve"> </w:t>
            </w:r>
            <w:r w:rsidRPr="00B25344">
              <w:rPr>
                <w:rFonts w:asciiTheme="minorHAnsi" w:hAnsiTheme="minorHAnsi" w:cstheme="minorHAnsi"/>
                <w:bCs/>
                <w:sz w:val="20"/>
              </w:rPr>
              <w:t>la</w:t>
            </w:r>
            <w:r w:rsidRPr="00B25344">
              <w:rPr>
                <w:rFonts w:asciiTheme="minorHAnsi" w:hAnsiTheme="minorHAnsi" w:cstheme="minorHAnsi"/>
                <w:bCs/>
                <w:spacing w:val="-11"/>
                <w:sz w:val="20"/>
              </w:rPr>
              <w:t xml:space="preserve"> </w:t>
            </w:r>
            <w:r w:rsidRPr="00B25344">
              <w:rPr>
                <w:rFonts w:asciiTheme="minorHAnsi" w:hAnsiTheme="minorHAnsi" w:cstheme="minorHAnsi"/>
                <w:bCs/>
                <w:sz w:val="20"/>
              </w:rPr>
              <w:t>firma</w:t>
            </w:r>
            <w:r w:rsidRPr="00B25344">
              <w:rPr>
                <w:rFonts w:asciiTheme="minorHAnsi" w:hAnsiTheme="minorHAnsi" w:cstheme="minorHAnsi"/>
                <w:bCs/>
                <w:spacing w:val="-9"/>
                <w:sz w:val="20"/>
              </w:rPr>
              <w:t xml:space="preserve"> </w:t>
            </w:r>
            <w:r w:rsidRPr="00B25344">
              <w:rPr>
                <w:rFonts w:asciiTheme="minorHAnsi" w:hAnsiTheme="minorHAnsi" w:cstheme="minorHAnsi"/>
                <w:bCs/>
                <w:sz w:val="20"/>
              </w:rPr>
              <w:t xml:space="preserve">del </w:t>
            </w:r>
            <w:r w:rsidRPr="00B25344">
              <w:rPr>
                <w:rFonts w:asciiTheme="minorHAnsi" w:hAnsiTheme="minorHAnsi" w:cstheme="minorHAnsi"/>
                <w:bCs/>
                <w:spacing w:val="-2"/>
                <w:sz w:val="20"/>
              </w:rPr>
              <w:t>contrato</w:t>
            </w:r>
          </w:p>
        </w:tc>
        <w:tc>
          <w:tcPr>
            <w:tcW w:w="1416" w:type="dxa"/>
          </w:tcPr>
          <w:p w14:paraId="49BCCD1C" w14:textId="01E2ACDD" w:rsidR="008D37C8" w:rsidRPr="00B25344" w:rsidRDefault="00DF6A03" w:rsidP="00DF6A03">
            <w:pPr>
              <w:pStyle w:val="TableParagraph"/>
              <w:jc w:val="center"/>
              <w:rPr>
                <w:rFonts w:asciiTheme="minorHAnsi" w:hAnsiTheme="minorHAnsi" w:cstheme="minorHAnsi"/>
                <w:bCs/>
              </w:rPr>
            </w:pPr>
            <w:r>
              <w:rPr>
                <w:rFonts w:asciiTheme="minorHAnsi" w:hAnsiTheme="minorHAnsi" w:cstheme="minorHAnsi"/>
                <w:bCs/>
                <w:spacing w:val="-5"/>
              </w:rPr>
              <w:t>12,5</w:t>
            </w:r>
            <w:r w:rsidR="008D37C8" w:rsidRPr="00385134">
              <w:rPr>
                <w:rFonts w:asciiTheme="minorHAnsi" w:hAnsiTheme="minorHAnsi" w:cstheme="minorHAnsi"/>
                <w:bCs/>
                <w:spacing w:val="-5"/>
              </w:rPr>
              <w:t>%</w:t>
            </w:r>
          </w:p>
        </w:tc>
      </w:tr>
    </w:tbl>
    <w:p w14:paraId="6C39E8F4" w14:textId="0D9384A3" w:rsidR="00413A99" w:rsidRPr="00810CC1" w:rsidRDefault="00413A99" w:rsidP="00810CC1">
      <w:pPr>
        <w:jc w:val="both"/>
        <w:rPr>
          <w:rFonts w:eastAsia="MS Mincho" w:cstheme="minorHAnsi"/>
          <w:bCs/>
          <w:sz w:val="20"/>
          <w:szCs w:val="20"/>
          <w:lang w:eastAsia="ja-JP"/>
        </w:rPr>
      </w:pPr>
    </w:p>
    <w:sectPr w:rsidR="00413A99" w:rsidRPr="00810CC1" w:rsidSect="00F25E52">
      <w:headerReference w:type="default" r:id="rId10"/>
      <w:pgSz w:w="11907" w:h="16839" w:code="9"/>
      <w:pgMar w:top="2095" w:right="1440" w:bottom="1440" w:left="1440" w:header="705"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F49599" w14:textId="77777777" w:rsidR="008B7CF4" w:rsidRDefault="008B7CF4" w:rsidP="00EF5770">
      <w:pPr>
        <w:spacing w:after="0" w:line="240" w:lineRule="auto"/>
      </w:pPr>
      <w:r>
        <w:separator/>
      </w:r>
    </w:p>
  </w:endnote>
  <w:endnote w:type="continuationSeparator" w:id="0">
    <w:p w14:paraId="234AFF65" w14:textId="77777777" w:rsidR="008B7CF4" w:rsidRDefault="008B7CF4" w:rsidP="00EF57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ptos">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Times New Roman Bold">
    <w:altName w:val="Times New Roman"/>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A4AE53" w14:textId="77777777" w:rsidR="008B7CF4" w:rsidRDefault="008B7CF4" w:rsidP="00EF5770">
      <w:pPr>
        <w:spacing w:after="0" w:line="240" w:lineRule="auto"/>
      </w:pPr>
      <w:r>
        <w:separator/>
      </w:r>
    </w:p>
  </w:footnote>
  <w:footnote w:type="continuationSeparator" w:id="0">
    <w:p w14:paraId="1113B34A" w14:textId="77777777" w:rsidR="008B7CF4" w:rsidRDefault="008B7CF4" w:rsidP="00EF57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03AF25" w14:textId="56EE8FC6" w:rsidR="008E39B5" w:rsidRDefault="00DB5FC0">
    <w:pPr>
      <w:pStyle w:val="Encabezado"/>
    </w:pPr>
    <w:r>
      <w:rPr>
        <w:noProof/>
        <w:lang w:val="es-PY" w:eastAsia="es-PY"/>
      </w:rPr>
      <w:drawing>
        <wp:anchor distT="0" distB="0" distL="114300" distR="114300" simplePos="0" relativeHeight="251659264" behindDoc="0" locked="0" layoutInCell="1" allowOverlap="1" wp14:anchorId="190E7CBE" wp14:editId="2A1C4A43">
          <wp:simplePos x="0" y="0"/>
          <wp:positionH relativeFrom="column">
            <wp:posOffset>3308350</wp:posOffset>
          </wp:positionH>
          <wp:positionV relativeFrom="paragraph">
            <wp:posOffset>17780</wp:posOffset>
          </wp:positionV>
          <wp:extent cx="2218690" cy="842645"/>
          <wp:effectExtent l="0" t="0" r="0" b="0"/>
          <wp:wrapSquare wrapText="bothSides"/>
          <wp:docPr id="1524599221" name="Imagen 1524599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18690" cy="8426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A55B2">
      <w:rPr>
        <w:noProof/>
        <w:lang w:val="es-PY" w:eastAsia="es-PY"/>
      </w:rPr>
      <w:drawing>
        <wp:anchor distT="0" distB="0" distL="114300" distR="114300" simplePos="0" relativeHeight="251660288" behindDoc="0" locked="0" layoutInCell="1" allowOverlap="1" wp14:anchorId="79E9BCC0" wp14:editId="16FB1A32">
          <wp:simplePos x="0" y="0"/>
          <wp:positionH relativeFrom="column">
            <wp:posOffset>0</wp:posOffset>
          </wp:positionH>
          <wp:positionV relativeFrom="paragraph">
            <wp:posOffset>-635</wp:posOffset>
          </wp:positionV>
          <wp:extent cx="2203450" cy="829798"/>
          <wp:effectExtent l="0" t="0" r="6350" b="8890"/>
          <wp:wrapNone/>
          <wp:docPr id="750560786" name="Imagen 750560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03450" cy="829798"/>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82AC8"/>
    <w:multiLevelType w:val="hybridMultilevel"/>
    <w:tmpl w:val="981004C0"/>
    <w:lvl w:ilvl="0" w:tplc="91285224">
      <w:start w:val="240"/>
      <w:numFmt w:val="bullet"/>
      <w:lvlText w:val="-"/>
      <w:lvlJc w:val="left"/>
      <w:pPr>
        <w:ind w:left="720" w:hanging="360"/>
      </w:pPr>
      <w:rPr>
        <w:rFonts w:ascii="Calibri Light" w:eastAsiaTheme="minorHAnsi" w:hAnsi="Calibri Light" w:cs="Calibri Light"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5890F18"/>
    <w:multiLevelType w:val="multilevel"/>
    <w:tmpl w:val="25B6090E"/>
    <w:lvl w:ilvl="0">
      <w:start w:val="1"/>
      <w:numFmt w:val="decimal"/>
      <w:lvlText w:val="%1."/>
      <w:lvlJc w:val="left"/>
      <w:pPr>
        <w:ind w:left="360" w:hanging="360"/>
      </w:pPr>
      <w:rPr>
        <w:rFonts w:hint="default"/>
        <w:b/>
        <w:i w:val="0"/>
        <w:iCs/>
      </w:rPr>
    </w:lvl>
    <w:lvl w:ilvl="1">
      <w:start w:val="1"/>
      <w:numFmt w:val="bullet"/>
      <w:lvlText w:val=""/>
      <w:lvlJc w:val="left"/>
      <w:pPr>
        <w:ind w:left="720" w:hanging="360"/>
      </w:pPr>
      <w:rPr>
        <w:rFonts w:ascii="Symbol" w:hAnsi="Symbol" w:hint="default"/>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2" w15:restartNumberingAfterBreak="0">
    <w:nsid w:val="112B5837"/>
    <w:multiLevelType w:val="hybridMultilevel"/>
    <w:tmpl w:val="1B2843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1A2159C"/>
    <w:multiLevelType w:val="hybridMultilevel"/>
    <w:tmpl w:val="84F4E7F6"/>
    <w:lvl w:ilvl="0" w:tplc="91285224">
      <w:start w:val="240"/>
      <w:numFmt w:val="bullet"/>
      <w:lvlText w:val="-"/>
      <w:lvlJc w:val="left"/>
      <w:pPr>
        <w:ind w:left="720" w:hanging="360"/>
      </w:pPr>
      <w:rPr>
        <w:rFonts w:ascii="Calibri Light" w:eastAsiaTheme="minorHAnsi" w:hAnsi="Calibri Light" w:cs="Calibri Light" w:hint="default"/>
      </w:rPr>
    </w:lvl>
    <w:lvl w:ilvl="1" w:tplc="3C0A0003">
      <w:start w:val="1"/>
      <w:numFmt w:val="bullet"/>
      <w:lvlText w:val="o"/>
      <w:lvlJc w:val="left"/>
      <w:pPr>
        <w:ind w:left="1440" w:hanging="360"/>
      </w:pPr>
      <w:rPr>
        <w:rFonts w:ascii="Courier New" w:hAnsi="Courier New" w:cs="Courier New" w:hint="default"/>
      </w:rPr>
    </w:lvl>
    <w:lvl w:ilvl="2" w:tplc="3C0A0005">
      <w:start w:val="1"/>
      <w:numFmt w:val="bullet"/>
      <w:lvlText w:val=""/>
      <w:lvlJc w:val="left"/>
      <w:pPr>
        <w:ind w:left="2160" w:hanging="360"/>
      </w:pPr>
      <w:rPr>
        <w:rFonts w:ascii="Wingdings" w:hAnsi="Wingdings" w:hint="default"/>
      </w:rPr>
    </w:lvl>
    <w:lvl w:ilvl="3" w:tplc="3C0A0001">
      <w:start w:val="1"/>
      <w:numFmt w:val="bullet"/>
      <w:lvlText w:val=""/>
      <w:lvlJc w:val="left"/>
      <w:pPr>
        <w:ind w:left="2880" w:hanging="360"/>
      </w:pPr>
      <w:rPr>
        <w:rFonts w:ascii="Symbol" w:hAnsi="Symbol" w:hint="default"/>
      </w:rPr>
    </w:lvl>
    <w:lvl w:ilvl="4" w:tplc="3C0A0003">
      <w:start w:val="1"/>
      <w:numFmt w:val="bullet"/>
      <w:lvlText w:val="o"/>
      <w:lvlJc w:val="left"/>
      <w:pPr>
        <w:ind w:left="3600" w:hanging="360"/>
      </w:pPr>
      <w:rPr>
        <w:rFonts w:ascii="Courier New" w:hAnsi="Courier New" w:cs="Courier New" w:hint="default"/>
      </w:rPr>
    </w:lvl>
    <w:lvl w:ilvl="5" w:tplc="3C0A0005">
      <w:start w:val="1"/>
      <w:numFmt w:val="bullet"/>
      <w:lvlText w:val=""/>
      <w:lvlJc w:val="left"/>
      <w:pPr>
        <w:ind w:left="4320" w:hanging="360"/>
      </w:pPr>
      <w:rPr>
        <w:rFonts w:ascii="Wingdings" w:hAnsi="Wingdings" w:hint="default"/>
      </w:rPr>
    </w:lvl>
    <w:lvl w:ilvl="6" w:tplc="3C0A0001">
      <w:start w:val="1"/>
      <w:numFmt w:val="bullet"/>
      <w:lvlText w:val=""/>
      <w:lvlJc w:val="left"/>
      <w:pPr>
        <w:ind w:left="5040" w:hanging="360"/>
      </w:pPr>
      <w:rPr>
        <w:rFonts w:ascii="Symbol" w:hAnsi="Symbol" w:hint="default"/>
      </w:rPr>
    </w:lvl>
    <w:lvl w:ilvl="7" w:tplc="3C0A0003">
      <w:start w:val="1"/>
      <w:numFmt w:val="bullet"/>
      <w:lvlText w:val="o"/>
      <w:lvlJc w:val="left"/>
      <w:pPr>
        <w:ind w:left="5760" w:hanging="360"/>
      </w:pPr>
      <w:rPr>
        <w:rFonts w:ascii="Courier New" w:hAnsi="Courier New" w:cs="Courier New" w:hint="default"/>
      </w:rPr>
    </w:lvl>
    <w:lvl w:ilvl="8" w:tplc="3C0A0005">
      <w:start w:val="1"/>
      <w:numFmt w:val="bullet"/>
      <w:lvlText w:val=""/>
      <w:lvlJc w:val="left"/>
      <w:pPr>
        <w:ind w:left="6480" w:hanging="360"/>
      </w:pPr>
      <w:rPr>
        <w:rFonts w:ascii="Wingdings" w:hAnsi="Wingdings" w:hint="default"/>
      </w:rPr>
    </w:lvl>
  </w:abstractNum>
  <w:abstractNum w:abstractNumId="4" w15:restartNumberingAfterBreak="0">
    <w:nsid w:val="15FA53D2"/>
    <w:multiLevelType w:val="hybridMultilevel"/>
    <w:tmpl w:val="B8D2EA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E182C55"/>
    <w:multiLevelType w:val="hybridMultilevel"/>
    <w:tmpl w:val="BE5EC79E"/>
    <w:lvl w:ilvl="0" w:tplc="F2509D08">
      <w:numFmt w:val="bullet"/>
      <w:lvlText w:val="-"/>
      <w:lvlJc w:val="left"/>
      <w:pPr>
        <w:ind w:left="720" w:hanging="360"/>
      </w:pPr>
      <w:rPr>
        <w:rFonts w:ascii="Calibri" w:eastAsia="Times New Roman" w:hAnsi="Calibri" w:cs="Calibri"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6" w15:restartNumberingAfterBreak="0">
    <w:nsid w:val="2C200352"/>
    <w:multiLevelType w:val="multilevel"/>
    <w:tmpl w:val="C276CC80"/>
    <w:lvl w:ilvl="0">
      <w:start w:val="1"/>
      <w:numFmt w:val="bullet"/>
      <w:lvlText w:val=""/>
      <w:lvlJc w:val="left"/>
      <w:pPr>
        <w:ind w:left="360" w:hanging="360"/>
      </w:pPr>
      <w:rPr>
        <w:rFonts w:ascii="Symbol" w:hAnsi="Symbol" w:hint="default"/>
        <w:b/>
        <w:i w:val="0"/>
        <w:iCs/>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7" w15:restartNumberingAfterBreak="0">
    <w:nsid w:val="2FF32F26"/>
    <w:multiLevelType w:val="hybridMultilevel"/>
    <w:tmpl w:val="7E38CDB4"/>
    <w:lvl w:ilvl="0" w:tplc="D7F8ED44">
      <w:numFmt w:val="bullet"/>
      <w:lvlText w:val=""/>
      <w:lvlJc w:val="left"/>
      <w:pPr>
        <w:ind w:left="861" w:hanging="360"/>
      </w:pPr>
      <w:rPr>
        <w:rFonts w:ascii="Symbol" w:eastAsia="Symbol" w:hAnsi="Symbol" w:cs="Symbol" w:hint="default"/>
        <w:b w:val="0"/>
        <w:bCs w:val="0"/>
        <w:i w:val="0"/>
        <w:iCs w:val="0"/>
        <w:spacing w:val="0"/>
        <w:w w:val="100"/>
        <w:sz w:val="22"/>
        <w:szCs w:val="22"/>
        <w:lang w:val="es-ES" w:eastAsia="en-US" w:bidi="ar-SA"/>
      </w:rPr>
    </w:lvl>
    <w:lvl w:ilvl="1" w:tplc="E974AEB0">
      <w:numFmt w:val="bullet"/>
      <w:lvlText w:val="•"/>
      <w:lvlJc w:val="left"/>
      <w:pPr>
        <w:ind w:left="1780" w:hanging="360"/>
      </w:pPr>
      <w:rPr>
        <w:rFonts w:hint="default"/>
        <w:lang w:val="es-ES" w:eastAsia="en-US" w:bidi="ar-SA"/>
      </w:rPr>
    </w:lvl>
    <w:lvl w:ilvl="2" w:tplc="39780B04">
      <w:numFmt w:val="bullet"/>
      <w:lvlText w:val="•"/>
      <w:lvlJc w:val="left"/>
      <w:pPr>
        <w:ind w:left="2700" w:hanging="360"/>
      </w:pPr>
      <w:rPr>
        <w:rFonts w:hint="default"/>
        <w:lang w:val="es-ES" w:eastAsia="en-US" w:bidi="ar-SA"/>
      </w:rPr>
    </w:lvl>
    <w:lvl w:ilvl="3" w:tplc="0A5840E2">
      <w:numFmt w:val="bullet"/>
      <w:lvlText w:val="•"/>
      <w:lvlJc w:val="left"/>
      <w:pPr>
        <w:ind w:left="3621" w:hanging="360"/>
      </w:pPr>
      <w:rPr>
        <w:rFonts w:hint="default"/>
        <w:lang w:val="es-ES" w:eastAsia="en-US" w:bidi="ar-SA"/>
      </w:rPr>
    </w:lvl>
    <w:lvl w:ilvl="4" w:tplc="A430351E">
      <w:numFmt w:val="bullet"/>
      <w:lvlText w:val="•"/>
      <w:lvlJc w:val="left"/>
      <w:pPr>
        <w:ind w:left="4541" w:hanging="360"/>
      </w:pPr>
      <w:rPr>
        <w:rFonts w:hint="default"/>
        <w:lang w:val="es-ES" w:eastAsia="en-US" w:bidi="ar-SA"/>
      </w:rPr>
    </w:lvl>
    <w:lvl w:ilvl="5" w:tplc="48AAEE50">
      <w:numFmt w:val="bullet"/>
      <w:lvlText w:val="•"/>
      <w:lvlJc w:val="left"/>
      <w:pPr>
        <w:ind w:left="5462" w:hanging="360"/>
      </w:pPr>
      <w:rPr>
        <w:rFonts w:hint="default"/>
        <w:lang w:val="es-ES" w:eastAsia="en-US" w:bidi="ar-SA"/>
      </w:rPr>
    </w:lvl>
    <w:lvl w:ilvl="6" w:tplc="2402A73C">
      <w:numFmt w:val="bullet"/>
      <w:lvlText w:val="•"/>
      <w:lvlJc w:val="left"/>
      <w:pPr>
        <w:ind w:left="6382" w:hanging="360"/>
      </w:pPr>
      <w:rPr>
        <w:rFonts w:hint="default"/>
        <w:lang w:val="es-ES" w:eastAsia="en-US" w:bidi="ar-SA"/>
      </w:rPr>
    </w:lvl>
    <w:lvl w:ilvl="7" w:tplc="141E11F8">
      <w:numFmt w:val="bullet"/>
      <w:lvlText w:val="•"/>
      <w:lvlJc w:val="left"/>
      <w:pPr>
        <w:ind w:left="7303" w:hanging="360"/>
      </w:pPr>
      <w:rPr>
        <w:rFonts w:hint="default"/>
        <w:lang w:val="es-ES" w:eastAsia="en-US" w:bidi="ar-SA"/>
      </w:rPr>
    </w:lvl>
    <w:lvl w:ilvl="8" w:tplc="C2969484">
      <w:numFmt w:val="bullet"/>
      <w:lvlText w:val="•"/>
      <w:lvlJc w:val="left"/>
      <w:pPr>
        <w:ind w:left="8223" w:hanging="360"/>
      </w:pPr>
      <w:rPr>
        <w:rFonts w:hint="default"/>
        <w:lang w:val="es-ES" w:eastAsia="en-US" w:bidi="ar-SA"/>
      </w:rPr>
    </w:lvl>
  </w:abstractNum>
  <w:abstractNum w:abstractNumId="8" w15:restartNumberingAfterBreak="0">
    <w:nsid w:val="3CFC442F"/>
    <w:multiLevelType w:val="hybridMultilevel"/>
    <w:tmpl w:val="795E7042"/>
    <w:lvl w:ilvl="0" w:tplc="DAF44294">
      <w:start w:val="1"/>
      <w:numFmt w:val="bullet"/>
      <w:lvlText w:val="-"/>
      <w:lvlJc w:val="left"/>
      <w:pPr>
        <w:ind w:left="720" w:hanging="360"/>
      </w:pPr>
      <w:rPr>
        <w:rFonts w:ascii="Calibri" w:eastAsia="Times New Roman"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41924A2B"/>
    <w:multiLevelType w:val="hybridMultilevel"/>
    <w:tmpl w:val="10726CB0"/>
    <w:lvl w:ilvl="0" w:tplc="91285224">
      <w:start w:val="240"/>
      <w:numFmt w:val="bullet"/>
      <w:lvlText w:val="-"/>
      <w:lvlJc w:val="left"/>
      <w:pPr>
        <w:ind w:left="720" w:hanging="360"/>
      </w:pPr>
      <w:rPr>
        <w:rFonts w:ascii="Calibri Light" w:eastAsiaTheme="minorHAns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1E76F93"/>
    <w:multiLevelType w:val="multilevel"/>
    <w:tmpl w:val="3A846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5873B6A"/>
    <w:multiLevelType w:val="multilevel"/>
    <w:tmpl w:val="C06C78E2"/>
    <w:lvl w:ilvl="0">
      <w:numFmt w:val="bullet"/>
      <w:lvlText w:val="-"/>
      <w:lvlJc w:val="left"/>
      <w:pPr>
        <w:ind w:left="360" w:hanging="360"/>
      </w:pPr>
      <w:rPr>
        <w:rFonts w:ascii="Calibri Light" w:eastAsiaTheme="minorHAnsi" w:hAnsi="Calibri Light" w:cs="Calibri Light" w:hint="default"/>
        <w:b/>
        <w:i w:val="0"/>
        <w:iCs/>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12" w15:restartNumberingAfterBreak="0">
    <w:nsid w:val="662E3581"/>
    <w:multiLevelType w:val="hybridMultilevel"/>
    <w:tmpl w:val="9C82ACA2"/>
    <w:lvl w:ilvl="0" w:tplc="91285224">
      <w:start w:val="240"/>
      <w:numFmt w:val="bullet"/>
      <w:lvlText w:val="-"/>
      <w:lvlJc w:val="left"/>
      <w:pPr>
        <w:ind w:left="720" w:hanging="360"/>
      </w:pPr>
      <w:rPr>
        <w:rFonts w:ascii="Calibri Light" w:eastAsiaTheme="minorHAns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7BE3A53"/>
    <w:multiLevelType w:val="multilevel"/>
    <w:tmpl w:val="44D85ECC"/>
    <w:lvl w:ilvl="0">
      <w:start w:val="1"/>
      <w:numFmt w:val="decimal"/>
      <w:lvlText w:val="%1."/>
      <w:lvlJc w:val="left"/>
      <w:pPr>
        <w:ind w:left="360" w:hanging="360"/>
      </w:pPr>
      <w:rPr>
        <w:rFonts w:hint="default"/>
        <w:b/>
        <w:i w:val="0"/>
        <w:iCs/>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14" w15:restartNumberingAfterBreak="0">
    <w:nsid w:val="68350CC6"/>
    <w:multiLevelType w:val="hybridMultilevel"/>
    <w:tmpl w:val="6024B772"/>
    <w:lvl w:ilvl="0" w:tplc="0590B78A">
      <w:start w:val="1"/>
      <w:numFmt w:val="decimal"/>
      <w:lvlText w:val="%1."/>
      <w:lvlJc w:val="left"/>
      <w:pPr>
        <w:ind w:left="501" w:hanging="361"/>
      </w:pPr>
      <w:rPr>
        <w:rFonts w:ascii="Calibri" w:eastAsia="Calibri" w:hAnsi="Calibri" w:cs="Calibri" w:hint="default"/>
        <w:b/>
        <w:bCs/>
        <w:i w:val="0"/>
        <w:iCs w:val="0"/>
        <w:spacing w:val="0"/>
        <w:w w:val="100"/>
        <w:sz w:val="22"/>
        <w:szCs w:val="22"/>
        <w:lang w:val="es-ES" w:eastAsia="en-US" w:bidi="ar-SA"/>
      </w:rPr>
    </w:lvl>
    <w:lvl w:ilvl="1" w:tplc="C4B84968">
      <w:numFmt w:val="bullet"/>
      <w:lvlText w:val=""/>
      <w:lvlJc w:val="left"/>
      <w:pPr>
        <w:ind w:left="568" w:hanging="361"/>
      </w:pPr>
      <w:rPr>
        <w:rFonts w:ascii="Symbol" w:eastAsia="Symbol" w:hAnsi="Symbol" w:cs="Symbol" w:hint="default"/>
        <w:b w:val="0"/>
        <w:bCs w:val="0"/>
        <w:i w:val="0"/>
        <w:iCs w:val="0"/>
        <w:spacing w:val="0"/>
        <w:w w:val="100"/>
        <w:sz w:val="22"/>
        <w:szCs w:val="22"/>
        <w:lang w:val="es-ES" w:eastAsia="en-US" w:bidi="ar-SA"/>
      </w:rPr>
    </w:lvl>
    <w:lvl w:ilvl="2" w:tplc="AB4AB018">
      <w:numFmt w:val="bullet"/>
      <w:lvlText w:val="•"/>
      <w:lvlJc w:val="left"/>
      <w:pPr>
        <w:ind w:left="1616" w:hanging="361"/>
      </w:pPr>
      <w:rPr>
        <w:rFonts w:hint="default"/>
        <w:lang w:val="es-ES" w:eastAsia="en-US" w:bidi="ar-SA"/>
      </w:rPr>
    </w:lvl>
    <w:lvl w:ilvl="3" w:tplc="3A8C8DF0">
      <w:numFmt w:val="bullet"/>
      <w:lvlText w:val="•"/>
      <w:lvlJc w:val="left"/>
      <w:pPr>
        <w:ind w:left="2672" w:hanging="361"/>
      </w:pPr>
      <w:rPr>
        <w:rFonts w:hint="default"/>
        <w:lang w:val="es-ES" w:eastAsia="en-US" w:bidi="ar-SA"/>
      </w:rPr>
    </w:lvl>
    <w:lvl w:ilvl="4" w:tplc="A69ADE2A">
      <w:numFmt w:val="bullet"/>
      <w:lvlText w:val="•"/>
      <w:lvlJc w:val="left"/>
      <w:pPr>
        <w:ind w:left="3728" w:hanging="361"/>
      </w:pPr>
      <w:rPr>
        <w:rFonts w:hint="default"/>
        <w:lang w:val="es-ES" w:eastAsia="en-US" w:bidi="ar-SA"/>
      </w:rPr>
    </w:lvl>
    <w:lvl w:ilvl="5" w:tplc="6BCAB1F8">
      <w:numFmt w:val="bullet"/>
      <w:lvlText w:val="•"/>
      <w:lvlJc w:val="left"/>
      <w:pPr>
        <w:ind w:left="4784" w:hanging="361"/>
      </w:pPr>
      <w:rPr>
        <w:rFonts w:hint="default"/>
        <w:lang w:val="es-ES" w:eastAsia="en-US" w:bidi="ar-SA"/>
      </w:rPr>
    </w:lvl>
    <w:lvl w:ilvl="6" w:tplc="2BF0F7B6">
      <w:numFmt w:val="bullet"/>
      <w:lvlText w:val="•"/>
      <w:lvlJc w:val="left"/>
      <w:pPr>
        <w:ind w:left="5840" w:hanging="361"/>
      </w:pPr>
      <w:rPr>
        <w:rFonts w:hint="default"/>
        <w:lang w:val="es-ES" w:eastAsia="en-US" w:bidi="ar-SA"/>
      </w:rPr>
    </w:lvl>
    <w:lvl w:ilvl="7" w:tplc="CBF6408A">
      <w:numFmt w:val="bullet"/>
      <w:lvlText w:val="•"/>
      <w:lvlJc w:val="left"/>
      <w:pPr>
        <w:ind w:left="6896" w:hanging="361"/>
      </w:pPr>
      <w:rPr>
        <w:rFonts w:hint="default"/>
        <w:lang w:val="es-ES" w:eastAsia="en-US" w:bidi="ar-SA"/>
      </w:rPr>
    </w:lvl>
    <w:lvl w:ilvl="8" w:tplc="609A6044">
      <w:numFmt w:val="bullet"/>
      <w:lvlText w:val="•"/>
      <w:lvlJc w:val="left"/>
      <w:pPr>
        <w:ind w:left="7952" w:hanging="361"/>
      </w:pPr>
      <w:rPr>
        <w:rFonts w:hint="default"/>
        <w:lang w:val="es-ES" w:eastAsia="en-US" w:bidi="ar-SA"/>
      </w:rPr>
    </w:lvl>
  </w:abstractNum>
  <w:num w:numId="1">
    <w:abstractNumId w:val="13"/>
  </w:num>
  <w:num w:numId="2">
    <w:abstractNumId w:val="3"/>
  </w:num>
  <w:num w:numId="3">
    <w:abstractNumId w:val="11"/>
  </w:num>
  <w:num w:numId="4">
    <w:abstractNumId w:val="2"/>
  </w:num>
  <w:num w:numId="5">
    <w:abstractNumId w:val="8"/>
  </w:num>
  <w:num w:numId="6">
    <w:abstractNumId w:val="6"/>
  </w:num>
  <w:num w:numId="7">
    <w:abstractNumId w:val="0"/>
  </w:num>
  <w:num w:numId="8">
    <w:abstractNumId w:val="9"/>
  </w:num>
  <w:num w:numId="9">
    <w:abstractNumId w:val="4"/>
  </w:num>
  <w:num w:numId="10">
    <w:abstractNumId w:val="12"/>
  </w:num>
  <w:num w:numId="11">
    <w:abstractNumId w:val="5"/>
  </w:num>
  <w:num w:numId="12">
    <w:abstractNumId w:val="7"/>
  </w:num>
  <w:num w:numId="13">
    <w:abstractNumId w:val="14"/>
  </w:num>
  <w:num w:numId="14">
    <w:abstractNumId w:val="1"/>
  </w:num>
  <w:num w:numId="15">
    <w:abstractNumId w:val="1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C69"/>
    <w:rsid w:val="000030BF"/>
    <w:rsid w:val="000059B9"/>
    <w:rsid w:val="0001614D"/>
    <w:rsid w:val="0001725D"/>
    <w:rsid w:val="000242A5"/>
    <w:rsid w:val="00024BFC"/>
    <w:rsid w:val="000303EA"/>
    <w:rsid w:val="00030CF0"/>
    <w:rsid w:val="00035EF6"/>
    <w:rsid w:val="0004075B"/>
    <w:rsid w:val="0004221E"/>
    <w:rsid w:val="00046190"/>
    <w:rsid w:val="000461D6"/>
    <w:rsid w:val="00051ABE"/>
    <w:rsid w:val="00051BC3"/>
    <w:rsid w:val="00065319"/>
    <w:rsid w:val="00065498"/>
    <w:rsid w:val="0007019C"/>
    <w:rsid w:val="00072420"/>
    <w:rsid w:val="000748D4"/>
    <w:rsid w:val="000748F2"/>
    <w:rsid w:val="00082B38"/>
    <w:rsid w:val="0009501E"/>
    <w:rsid w:val="00096451"/>
    <w:rsid w:val="000A1BFA"/>
    <w:rsid w:val="000B32C4"/>
    <w:rsid w:val="000B604B"/>
    <w:rsid w:val="000C5180"/>
    <w:rsid w:val="000D130F"/>
    <w:rsid w:val="000D160E"/>
    <w:rsid w:val="000D2747"/>
    <w:rsid w:val="000D7EE8"/>
    <w:rsid w:val="000E3163"/>
    <w:rsid w:val="000E39F3"/>
    <w:rsid w:val="000F0B35"/>
    <w:rsid w:val="000F0B52"/>
    <w:rsid w:val="000F1F5A"/>
    <w:rsid w:val="000F7BEC"/>
    <w:rsid w:val="0011277A"/>
    <w:rsid w:val="00113C9F"/>
    <w:rsid w:val="001220F0"/>
    <w:rsid w:val="00122E78"/>
    <w:rsid w:val="00125AEA"/>
    <w:rsid w:val="0012726A"/>
    <w:rsid w:val="0013252E"/>
    <w:rsid w:val="001402C9"/>
    <w:rsid w:val="00142EC4"/>
    <w:rsid w:val="00152017"/>
    <w:rsid w:val="00155077"/>
    <w:rsid w:val="001554F4"/>
    <w:rsid w:val="00156817"/>
    <w:rsid w:val="00172C5F"/>
    <w:rsid w:val="0017703E"/>
    <w:rsid w:val="00180BF3"/>
    <w:rsid w:val="00182C09"/>
    <w:rsid w:val="00193C1E"/>
    <w:rsid w:val="0019745F"/>
    <w:rsid w:val="001A0556"/>
    <w:rsid w:val="001A27CA"/>
    <w:rsid w:val="001B0AFC"/>
    <w:rsid w:val="001B4D8B"/>
    <w:rsid w:val="001B59C1"/>
    <w:rsid w:val="001C4400"/>
    <w:rsid w:val="001F003E"/>
    <w:rsid w:val="001F0A0B"/>
    <w:rsid w:val="001F289B"/>
    <w:rsid w:val="00210755"/>
    <w:rsid w:val="002146A7"/>
    <w:rsid w:val="00223E80"/>
    <w:rsid w:val="00233ABC"/>
    <w:rsid w:val="00242767"/>
    <w:rsid w:val="00243055"/>
    <w:rsid w:val="00251C4A"/>
    <w:rsid w:val="00253725"/>
    <w:rsid w:val="00256DF7"/>
    <w:rsid w:val="00266855"/>
    <w:rsid w:val="00275FB4"/>
    <w:rsid w:val="0027681E"/>
    <w:rsid w:val="00284DD3"/>
    <w:rsid w:val="002855CF"/>
    <w:rsid w:val="0028589E"/>
    <w:rsid w:val="00292C82"/>
    <w:rsid w:val="00294BF7"/>
    <w:rsid w:val="00295137"/>
    <w:rsid w:val="00295B96"/>
    <w:rsid w:val="00297A08"/>
    <w:rsid w:val="002B225F"/>
    <w:rsid w:val="002B4415"/>
    <w:rsid w:val="002B4618"/>
    <w:rsid w:val="002B6C8A"/>
    <w:rsid w:val="002B785D"/>
    <w:rsid w:val="002B7C45"/>
    <w:rsid w:val="002C064D"/>
    <w:rsid w:val="002C266D"/>
    <w:rsid w:val="002C690C"/>
    <w:rsid w:val="002C6CC5"/>
    <w:rsid w:val="002D60D7"/>
    <w:rsid w:val="002D6680"/>
    <w:rsid w:val="002E2974"/>
    <w:rsid w:val="002E6CBF"/>
    <w:rsid w:val="002F2B9B"/>
    <w:rsid w:val="00300F46"/>
    <w:rsid w:val="0030272B"/>
    <w:rsid w:val="0030428F"/>
    <w:rsid w:val="003058C3"/>
    <w:rsid w:val="00306723"/>
    <w:rsid w:val="0030675F"/>
    <w:rsid w:val="0031011B"/>
    <w:rsid w:val="00315D0C"/>
    <w:rsid w:val="00316AF7"/>
    <w:rsid w:val="00317459"/>
    <w:rsid w:val="00347A50"/>
    <w:rsid w:val="003631B2"/>
    <w:rsid w:val="00365745"/>
    <w:rsid w:val="00370217"/>
    <w:rsid w:val="0037280B"/>
    <w:rsid w:val="00372CD3"/>
    <w:rsid w:val="003737B7"/>
    <w:rsid w:val="003808AF"/>
    <w:rsid w:val="00384531"/>
    <w:rsid w:val="00384A2E"/>
    <w:rsid w:val="00392FC8"/>
    <w:rsid w:val="0039714D"/>
    <w:rsid w:val="003B1BB3"/>
    <w:rsid w:val="003C32FD"/>
    <w:rsid w:val="003C548B"/>
    <w:rsid w:val="003C7D1C"/>
    <w:rsid w:val="003D2870"/>
    <w:rsid w:val="003D6456"/>
    <w:rsid w:val="003E1D62"/>
    <w:rsid w:val="003E78B7"/>
    <w:rsid w:val="003F20DA"/>
    <w:rsid w:val="003F4B5C"/>
    <w:rsid w:val="003F77FB"/>
    <w:rsid w:val="00412AA9"/>
    <w:rsid w:val="00413A99"/>
    <w:rsid w:val="00415AF8"/>
    <w:rsid w:val="00417137"/>
    <w:rsid w:val="004221C1"/>
    <w:rsid w:val="004357F2"/>
    <w:rsid w:val="00435A23"/>
    <w:rsid w:val="00451397"/>
    <w:rsid w:val="00451555"/>
    <w:rsid w:val="00453246"/>
    <w:rsid w:val="00462EB1"/>
    <w:rsid w:val="004668E0"/>
    <w:rsid w:val="004712DE"/>
    <w:rsid w:val="00472428"/>
    <w:rsid w:val="00474F25"/>
    <w:rsid w:val="00476646"/>
    <w:rsid w:val="00480ABD"/>
    <w:rsid w:val="00484E3F"/>
    <w:rsid w:val="004A36AE"/>
    <w:rsid w:val="004B6215"/>
    <w:rsid w:val="004B67C7"/>
    <w:rsid w:val="004B7769"/>
    <w:rsid w:val="004C0868"/>
    <w:rsid w:val="004C17AF"/>
    <w:rsid w:val="004C30D6"/>
    <w:rsid w:val="004C64C8"/>
    <w:rsid w:val="004D3B51"/>
    <w:rsid w:val="004D3FA0"/>
    <w:rsid w:val="004D5C6A"/>
    <w:rsid w:val="004E407E"/>
    <w:rsid w:val="004E5C96"/>
    <w:rsid w:val="004E7FB2"/>
    <w:rsid w:val="004F124C"/>
    <w:rsid w:val="004F3369"/>
    <w:rsid w:val="004F60DF"/>
    <w:rsid w:val="0050130F"/>
    <w:rsid w:val="005046B2"/>
    <w:rsid w:val="005062DC"/>
    <w:rsid w:val="00507B41"/>
    <w:rsid w:val="00510842"/>
    <w:rsid w:val="00511BFC"/>
    <w:rsid w:val="00520BA5"/>
    <w:rsid w:val="00531E44"/>
    <w:rsid w:val="0053670C"/>
    <w:rsid w:val="00540961"/>
    <w:rsid w:val="00541ED7"/>
    <w:rsid w:val="0054250F"/>
    <w:rsid w:val="005451BB"/>
    <w:rsid w:val="005634D5"/>
    <w:rsid w:val="00566B2D"/>
    <w:rsid w:val="005706DC"/>
    <w:rsid w:val="00570B8E"/>
    <w:rsid w:val="00573707"/>
    <w:rsid w:val="0058127C"/>
    <w:rsid w:val="0058191D"/>
    <w:rsid w:val="00585F77"/>
    <w:rsid w:val="00591984"/>
    <w:rsid w:val="00597870"/>
    <w:rsid w:val="005A4552"/>
    <w:rsid w:val="005A7748"/>
    <w:rsid w:val="005B4565"/>
    <w:rsid w:val="005C4A8C"/>
    <w:rsid w:val="005C54E2"/>
    <w:rsid w:val="005D1078"/>
    <w:rsid w:val="005E2215"/>
    <w:rsid w:val="005E624A"/>
    <w:rsid w:val="005F3868"/>
    <w:rsid w:val="00606505"/>
    <w:rsid w:val="00616BF7"/>
    <w:rsid w:val="00616FB2"/>
    <w:rsid w:val="00627D7D"/>
    <w:rsid w:val="00627F3A"/>
    <w:rsid w:val="00634673"/>
    <w:rsid w:val="0063489B"/>
    <w:rsid w:val="00636B9E"/>
    <w:rsid w:val="00650D3F"/>
    <w:rsid w:val="0065116A"/>
    <w:rsid w:val="006533EC"/>
    <w:rsid w:val="0066720E"/>
    <w:rsid w:val="00682E0A"/>
    <w:rsid w:val="0068334D"/>
    <w:rsid w:val="0068545E"/>
    <w:rsid w:val="006872D2"/>
    <w:rsid w:val="00693E5C"/>
    <w:rsid w:val="00694EEE"/>
    <w:rsid w:val="00696607"/>
    <w:rsid w:val="00696BB2"/>
    <w:rsid w:val="006A3076"/>
    <w:rsid w:val="006A442B"/>
    <w:rsid w:val="006A5913"/>
    <w:rsid w:val="006B1D94"/>
    <w:rsid w:val="006B37ED"/>
    <w:rsid w:val="006B41DB"/>
    <w:rsid w:val="006B5CDC"/>
    <w:rsid w:val="006C2CD2"/>
    <w:rsid w:val="006C334E"/>
    <w:rsid w:val="006D140E"/>
    <w:rsid w:val="006E1F6C"/>
    <w:rsid w:val="006E2D47"/>
    <w:rsid w:val="006E5380"/>
    <w:rsid w:val="006F3DFB"/>
    <w:rsid w:val="006F4ED9"/>
    <w:rsid w:val="006F5336"/>
    <w:rsid w:val="006F6E6D"/>
    <w:rsid w:val="00710ED4"/>
    <w:rsid w:val="00711ADE"/>
    <w:rsid w:val="00721D0B"/>
    <w:rsid w:val="00723962"/>
    <w:rsid w:val="00726779"/>
    <w:rsid w:val="0073190D"/>
    <w:rsid w:val="0074176E"/>
    <w:rsid w:val="0074314E"/>
    <w:rsid w:val="00744605"/>
    <w:rsid w:val="0075301D"/>
    <w:rsid w:val="00755B5F"/>
    <w:rsid w:val="00755F73"/>
    <w:rsid w:val="007617DF"/>
    <w:rsid w:val="0076674D"/>
    <w:rsid w:val="0077232B"/>
    <w:rsid w:val="007747DE"/>
    <w:rsid w:val="00774B21"/>
    <w:rsid w:val="00774DB2"/>
    <w:rsid w:val="007778A3"/>
    <w:rsid w:val="00780046"/>
    <w:rsid w:val="00784B0E"/>
    <w:rsid w:val="00785A09"/>
    <w:rsid w:val="007876BC"/>
    <w:rsid w:val="00792943"/>
    <w:rsid w:val="00797FC9"/>
    <w:rsid w:val="007A3CCD"/>
    <w:rsid w:val="007A64C7"/>
    <w:rsid w:val="007B1C42"/>
    <w:rsid w:val="007B623C"/>
    <w:rsid w:val="007B7BF6"/>
    <w:rsid w:val="007C1C23"/>
    <w:rsid w:val="007C3379"/>
    <w:rsid w:val="007C5493"/>
    <w:rsid w:val="007C72CA"/>
    <w:rsid w:val="007D237C"/>
    <w:rsid w:val="007D4746"/>
    <w:rsid w:val="007E3708"/>
    <w:rsid w:val="007E6684"/>
    <w:rsid w:val="007E7B52"/>
    <w:rsid w:val="007F0A92"/>
    <w:rsid w:val="007F11D6"/>
    <w:rsid w:val="007F76E1"/>
    <w:rsid w:val="00802C78"/>
    <w:rsid w:val="00807E7D"/>
    <w:rsid w:val="00810CC1"/>
    <w:rsid w:val="008134A0"/>
    <w:rsid w:val="00815908"/>
    <w:rsid w:val="008174A2"/>
    <w:rsid w:val="00822886"/>
    <w:rsid w:val="00822E67"/>
    <w:rsid w:val="008276BF"/>
    <w:rsid w:val="00831C78"/>
    <w:rsid w:val="0083349D"/>
    <w:rsid w:val="0083419E"/>
    <w:rsid w:val="00834BE1"/>
    <w:rsid w:val="00836DC1"/>
    <w:rsid w:val="00837543"/>
    <w:rsid w:val="00844248"/>
    <w:rsid w:val="00846BB1"/>
    <w:rsid w:val="00847092"/>
    <w:rsid w:val="00855CDF"/>
    <w:rsid w:val="008665D2"/>
    <w:rsid w:val="008679B0"/>
    <w:rsid w:val="008700D0"/>
    <w:rsid w:val="00870F5D"/>
    <w:rsid w:val="008714E8"/>
    <w:rsid w:val="00883D8C"/>
    <w:rsid w:val="00895591"/>
    <w:rsid w:val="008965F7"/>
    <w:rsid w:val="008976D1"/>
    <w:rsid w:val="008B439F"/>
    <w:rsid w:val="008B7244"/>
    <w:rsid w:val="008B7708"/>
    <w:rsid w:val="008B7CF4"/>
    <w:rsid w:val="008D114B"/>
    <w:rsid w:val="008D2ADE"/>
    <w:rsid w:val="008D37C8"/>
    <w:rsid w:val="008D56FC"/>
    <w:rsid w:val="008E12E5"/>
    <w:rsid w:val="008E39B5"/>
    <w:rsid w:val="008E5988"/>
    <w:rsid w:val="008F2DD8"/>
    <w:rsid w:val="008F705F"/>
    <w:rsid w:val="009125E1"/>
    <w:rsid w:val="009152B0"/>
    <w:rsid w:val="00917C1D"/>
    <w:rsid w:val="00923C5C"/>
    <w:rsid w:val="009249CC"/>
    <w:rsid w:val="009346A4"/>
    <w:rsid w:val="009518DE"/>
    <w:rsid w:val="00955953"/>
    <w:rsid w:val="00963727"/>
    <w:rsid w:val="00965F02"/>
    <w:rsid w:val="00967DF5"/>
    <w:rsid w:val="009723B0"/>
    <w:rsid w:val="0097337C"/>
    <w:rsid w:val="00973FCB"/>
    <w:rsid w:val="00980D50"/>
    <w:rsid w:val="0098638B"/>
    <w:rsid w:val="009B0484"/>
    <w:rsid w:val="009B48C8"/>
    <w:rsid w:val="009B6DCC"/>
    <w:rsid w:val="009E40E7"/>
    <w:rsid w:val="009E5398"/>
    <w:rsid w:val="009E7429"/>
    <w:rsid w:val="009F3033"/>
    <w:rsid w:val="009F6E99"/>
    <w:rsid w:val="00A078F3"/>
    <w:rsid w:val="00A137B2"/>
    <w:rsid w:val="00A1613D"/>
    <w:rsid w:val="00A25B2F"/>
    <w:rsid w:val="00A27280"/>
    <w:rsid w:val="00A30131"/>
    <w:rsid w:val="00A35943"/>
    <w:rsid w:val="00A35B0E"/>
    <w:rsid w:val="00A44D5A"/>
    <w:rsid w:val="00A4615B"/>
    <w:rsid w:val="00A50858"/>
    <w:rsid w:val="00A54BF4"/>
    <w:rsid w:val="00A63A0A"/>
    <w:rsid w:val="00A66015"/>
    <w:rsid w:val="00A717FD"/>
    <w:rsid w:val="00A71DDE"/>
    <w:rsid w:val="00A724DD"/>
    <w:rsid w:val="00A74294"/>
    <w:rsid w:val="00A82ABF"/>
    <w:rsid w:val="00A85CBF"/>
    <w:rsid w:val="00A90B44"/>
    <w:rsid w:val="00A927A1"/>
    <w:rsid w:val="00A9506C"/>
    <w:rsid w:val="00AA7ED4"/>
    <w:rsid w:val="00AB0A62"/>
    <w:rsid w:val="00AB0D96"/>
    <w:rsid w:val="00AB379D"/>
    <w:rsid w:val="00AB702A"/>
    <w:rsid w:val="00AB73BB"/>
    <w:rsid w:val="00AC37E4"/>
    <w:rsid w:val="00AC3DA7"/>
    <w:rsid w:val="00AC41A0"/>
    <w:rsid w:val="00AC5396"/>
    <w:rsid w:val="00AC760E"/>
    <w:rsid w:val="00AE0E09"/>
    <w:rsid w:val="00AE18B8"/>
    <w:rsid w:val="00AE24A2"/>
    <w:rsid w:val="00AE5A1A"/>
    <w:rsid w:val="00AF26A0"/>
    <w:rsid w:val="00AF4A3F"/>
    <w:rsid w:val="00AF4C07"/>
    <w:rsid w:val="00AF794E"/>
    <w:rsid w:val="00B0419B"/>
    <w:rsid w:val="00B05B07"/>
    <w:rsid w:val="00B07AD0"/>
    <w:rsid w:val="00B11830"/>
    <w:rsid w:val="00B14217"/>
    <w:rsid w:val="00B16BCF"/>
    <w:rsid w:val="00B1731C"/>
    <w:rsid w:val="00B21CD1"/>
    <w:rsid w:val="00B27800"/>
    <w:rsid w:val="00B30A27"/>
    <w:rsid w:val="00B3448E"/>
    <w:rsid w:val="00B50DA5"/>
    <w:rsid w:val="00B55C64"/>
    <w:rsid w:val="00B65B02"/>
    <w:rsid w:val="00B75AED"/>
    <w:rsid w:val="00B81EC6"/>
    <w:rsid w:val="00B82C69"/>
    <w:rsid w:val="00B84138"/>
    <w:rsid w:val="00B9195A"/>
    <w:rsid w:val="00BA0CCE"/>
    <w:rsid w:val="00BA4B6A"/>
    <w:rsid w:val="00BB1E33"/>
    <w:rsid w:val="00BC18EC"/>
    <w:rsid w:val="00BC2C8F"/>
    <w:rsid w:val="00BC6A88"/>
    <w:rsid w:val="00BD0609"/>
    <w:rsid w:val="00BD1DFE"/>
    <w:rsid w:val="00BD1F09"/>
    <w:rsid w:val="00BD6958"/>
    <w:rsid w:val="00BE013B"/>
    <w:rsid w:val="00BE42DF"/>
    <w:rsid w:val="00BE6BA0"/>
    <w:rsid w:val="00BE6D42"/>
    <w:rsid w:val="00BF17D9"/>
    <w:rsid w:val="00BF4850"/>
    <w:rsid w:val="00C014A9"/>
    <w:rsid w:val="00C05DEE"/>
    <w:rsid w:val="00C07F05"/>
    <w:rsid w:val="00C12757"/>
    <w:rsid w:val="00C26B7F"/>
    <w:rsid w:val="00C30FAE"/>
    <w:rsid w:val="00C31762"/>
    <w:rsid w:val="00C32E4A"/>
    <w:rsid w:val="00C40F13"/>
    <w:rsid w:val="00C42F01"/>
    <w:rsid w:val="00C44431"/>
    <w:rsid w:val="00C44526"/>
    <w:rsid w:val="00C46EAE"/>
    <w:rsid w:val="00C507E0"/>
    <w:rsid w:val="00C54CAA"/>
    <w:rsid w:val="00C552A6"/>
    <w:rsid w:val="00C55FF4"/>
    <w:rsid w:val="00C622F0"/>
    <w:rsid w:val="00C63172"/>
    <w:rsid w:val="00C65EF4"/>
    <w:rsid w:val="00C725D9"/>
    <w:rsid w:val="00C7296E"/>
    <w:rsid w:val="00C731B7"/>
    <w:rsid w:val="00C733F8"/>
    <w:rsid w:val="00C739CE"/>
    <w:rsid w:val="00C74D31"/>
    <w:rsid w:val="00C7682B"/>
    <w:rsid w:val="00C824E2"/>
    <w:rsid w:val="00C94C02"/>
    <w:rsid w:val="00CA0271"/>
    <w:rsid w:val="00CA1C59"/>
    <w:rsid w:val="00CA3671"/>
    <w:rsid w:val="00CA4DFF"/>
    <w:rsid w:val="00CA51E8"/>
    <w:rsid w:val="00CA70C4"/>
    <w:rsid w:val="00CB02A3"/>
    <w:rsid w:val="00CB2F2C"/>
    <w:rsid w:val="00CB66F9"/>
    <w:rsid w:val="00CC0FD8"/>
    <w:rsid w:val="00CC1F49"/>
    <w:rsid w:val="00CC45D8"/>
    <w:rsid w:val="00CC798B"/>
    <w:rsid w:val="00CD2B27"/>
    <w:rsid w:val="00CD3AAC"/>
    <w:rsid w:val="00CD4728"/>
    <w:rsid w:val="00CD49CA"/>
    <w:rsid w:val="00CE506F"/>
    <w:rsid w:val="00CE790A"/>
    <w:rsid w:val="00CF3F94"/>
    <w:rsid w:val="00CF548B"/>
    <w:rsid w:val="00D03205"/>
    <w:rsid w:val="00D0637A"/>
    <w:rsid w:val="00D06665"/>
    <w:rsid w:val="00D06F24"/>
    <w:rsid w:val="00D150D1"/>
    <w:rsid w:val="00D1513A"/>
    <w:rsid w:val="00D162E9"/>
    <w:rsid w:val="00D16BF9"/>
    <w:rsid w:val="00D224BF"/>
    <w:rsid w:val="00D257BA"/>
    <w:rsid w:val="00D279EC"/>
    <w:rsid w:val="00D326A0"/>
    <w:rsid w:val="00D33415"/>
    <w:rsid w:val="00D42219"/>
    <w:rsid w:val="00D445EB"/>
    <w:rsid w:val="00D46457"/>
    <w:rsid w:val="00D665B5"/>
    <w:rsid w:val="00D66C40"/>
    <w:rsid w:val="00D67CE6"/>
    <w:rsid w:val="00D71A12"/>
    <w:rsid w:val="00D71ECB"/>
    <w:rsid w:val="00D736E0"/>
    <w:rsid w:val="00D75502"/>
    <w:rsid w:val="00D84005"/>
    <w:rsid w:val="00D845C1"/>
    <w:rsid w:val="00DA29CD"/>
    <w:rsid w:val="00DA5700"/>
    <w:rsid w:val="00DB5FC0"/>
    <w:rsid w:val="00DB679D"/>
    <w:rsid w:val="00DC1D67"/>
    <w:rsid w:val="00DC384B"/>
    <w:rsid w:val="00DC386E"/>
    <w:rsid w:val="00DC441E"/>
    <w:rsid w:val="00DC4D1B"/>
    <w:rsid w:val="00DC69A3"/>
    <w:rsid w:val="00DE13BB"/>
    <w:rsid w:val="00DF0A2D"/>
    <w:rsid w:val="00DF1478"/>
    <w:rsid w:val="00DF2E34"/>
    <w:rsid w:val="00DF6A03"/>
    <w:rsid w:val="00E01277"/>
    <w:rsid w:val="00E018D1"/>
    <w:rsid w:val="00E01C5A"/>
    <w:rsid w:val="00E136FA"/>
    <w:rsid w:val="00E13CF0"/>
    <w:rsid w:val="00E163FA"/>
    <w:rsid w:val="00E203E8"/>
    <w:rsid w:val="00E22EB2"/>
    <w:rsid w:val="00E24DED"/>
    <w:rsid w:val="00E31E94"/>
    <w:rsid w:val="00E3219F"/>
    <w:rsid w:val="00E33672"/>
    <w:rsid w:val="00E34EEE"/>
    <w:rsid w:val="00E37E89"/>
    <w:rsid w:val="00E44181"/>
    <w:rsid w:val="00E446CA"/>
    <w:rsid w:val="00E44B14"/>
    <w:rsid w:val="00E551BC"/>
    <w:rsid w:val="00E57F60"/>
    <w:rsid w:val="00E70136"/>
    <w:rsid w:val="00E74D78"/>
    <w:rsid w:val="00E801FC"/>
    <w:rsid w:val="00E9607F"/>
    <w:rsid w:val="00EA163C"/>
    <w:rsid w:val="00EA1B98"/>
    <w:rsid w:val="00EA310B"/>
    <w:rsid w:val="00EA3B7C"/>
    <w:rsid w:val="00EA7145"/>
    <w:rsid w:val="00EC0CE5"/>
    <w:rsid w:val="00EC28C1"/>
    <w:rsid w:val="00ED3601"/>
    <w:rsid w:val="00EE4CEC"/>
    <w:rsid w:val="00EF36BB"/>
    <w:rsid w:val="00EF5770"/>
    <w:rsid w:val="00F0599F"/>
    <w:rsid w:val="00F06507"/>
    <w:rsid w:val="00F1024F"/>
    <w:rsid w:val="00F11B1F"/>
    <w:rsid w:val="00F16A27"/>
    <w:rsid w:val="00F205BB"/>
    <w:rsid w:val="00F225B9"/>
    <w:rsid w:val="00F25367"/>
    <w:rsid w:val="00F25E52"/>
    <w:rsid w:val="00F31303"/>
    <w:rsid w:val="00F33E3E"/>
    <w:rsid w:val="00F4077F"/>
    <w:rsid w:val="00F42E09"/>
    <w:rsid w:val="00F519C3"/>
    <w:rsid w:val="00F56B37"/>
    <w:rsid w:val="00F576A2"/>
    <w:rsid w:val="00F64DA0"/>
    <w:rsid w:val="00F66FE6"/>
    <w:rsid w:val="00F77F22"/>
    <w:rsid w:val="00F80AA3"/>
    <w:rsid w:val="00F83ABD"/>
    <w:rsid w:val="00F87328"/>
    <w:rsid w:val="00F952EB"/>
    <w:rsid w:val="00FA5DA1"/>
    <w:rsid w:val="00FB0DDB"/>
    <w:rsid w:val="00FB15F1"/>
    <w:rsid w:val="00FB5E5A"/>
    <w:rsid w:val="00FC0A26"/>
    <w:rsid w:val="00FC2A50"/>
    <w:rsid w:val="00FD6443"/>
    <w:rsid w:val="00FE03A7"/>
    <w:rsid w:val="00FE0AF3"/>
    <w:rsid w:val="00FE194E"/>
    <w:rsid w:val="00FE7195"/>
    <w:rsid w:val="00FF66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64408B"/>
  <w15:docId w15:val="{E9EE9616-EEB9-4128-8B74-EDEA551DD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paragraph" w:styleId="Ttulo2">
    <w:name w:val="heading 2"/>
    <w:basedOn w:val="Normal"/>
    <w:next w:val="Normal"/>
    <w:link w:val="Ttulo2Car"/>
    <w:uiPriority w:val="9"/>
    <w:semiHidden/>
    <w:unhideWhenUsed/>
    <w:qFormat/>
    <w:rsid w:val="002B785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7">
    <w:name w:val="heading 7"/>
    <w:basedOn w:val="Normal"/>
    <w:next w:val="Normal"/>
    <w:link w:val="Ttulo7Car"/>
    <w:uiPriority w:val="9"/>
    <w:semiHidden/>
    <w:unhideWhenUsed/>
    <w:qFormat/>
    <w:rsid w:val="006E1F6C"/>
    <w:pPr>
      <w:keepNext/>
      <w:keepLines/>
      <w:spacing w:before="40" w:after="0" w:line="278" w:lineRule="auto"/>
      <w:outlineLvl w:val="6"/>
    </w:pPr>
    <w:rPr>
      <w:rFonts w:eastAsiaTheme="majorEastAsia" w:cstheme="majorBidi"/>
      <w:color w:val="595959" w:themeColor="text1" w:themeTint="A6"/>
      <w:kern w:val="2"/>
      <w:sz w:val="24"/>
      <w:szCs w:val="24"/>
      <w:lang w:val="en-US"/>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B82C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2C69"/>
    <w:rPr>
      <w:rFonts w:ascii="Tahoma" w:hAnsi="Tahoma" w:cs="Tahoma"/>
      <w:sz w:val="16"/>
      <w:szCs w:val="16"/>
      <w:lang w:val="es-ES"/>
    </w:rPr>
  </w:style>
  <w:style w:type="paragraph" w:styleId="Encabezado">
    <w:name w:val="header"/>
    <w:basedOn w:val="Normal"/>
    <w:link w:val="EncabezadoCar"/>
    <w:uiPriority w:val="99"/>
    <w:unhideWhenUsed/>
    <w:rsid w:val="00EF5770"/>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F5770"/>
    <w:rPr>
      <w:lang w:val="es-ES"/>
    </w:rPr>
  </w:style>
  <w:style w:type="paragraph" w:styleId="Piedepgina">
    <w:name w:val="footer"/>
    <w:basedOn w:val="Normal"/>
    <w:link w:val="PiedepginaCar"/>
    <w:uiPriority w:val="99"/>
    <w:unhideWhenUsed/>
    <w:rsid w:val="00EF5770"/>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F5770"/>
    <w:rPr>
      <w:lang w:val="es-ES"/>
    </w:rPr>
  </w:style>
  <w:style w:type="paragraph" w:styleId="Prrafodelista">
    <w:name w:val="List Paragraph"/>
    <w:aliases w:val="List Paragraph1,titulo 5,titulo 3,Lista vistosa - Énfasis 11"/>
    <w:basedOn w:val="Normal"/>
    <w:link w:val="PrrafodelistaCar"/>
    <w:uiPriority w:val="1"/>
    <w:qFormat/>
    <w:rsid w:val="00E018D1"/>
    <w:pPr>
      <w:ind w:left="720"/>
      <w:contextualSpacing/>
    </w:pPr>
  </w:style>
  <w:style w:type="paragraph" w:customStyle="1" w:styleId="estilo5">
    <w:name w:val="estilo5"/>
    <w:basedOn w:val="Normal"/>
    <w:rsid w:val="000D2747"/>
    <w:pPr>
      <w:spacing w:before="100" w:beforeAutospacing="1" w:after="100" w:afterAutospacing="1" w:line="240" w:lineRule="auto"/>
    </w:pPr>
    <w:rPr>
      <w:rFonts w:ascii="Times New Roman" w:eastAsia="Times New Roman" w:hAnsi="Times New Roman" w:cs="Times New Roman"/>
      <w:sz w:val="24"/>
      <w:szCs w:val="24"/>
      <w:lang w:val="es-PY" w:eastAsia="es-PY"/>
    </w:rPr>
  </w:style>
  <w:style w:type="paragraph" w:styleId="Textonotapie">
    <w:name w:val="footnote text"/>
    <w:basedOn w:val="Normal"/>
    <w:link w:val="TextonotapieCar"/>
    <w:uiPriority w:val="99"/>
    <w:unhideWhenUsed/>
    <w:rsid w:val="00FB15F1"/>
    <w:pPr>
      <w:spacing w:after="0" w:line="240" w:lineRule="auto"/>
    </w:pPr>
    <w:rPr>
      <w:sz w:val="20"/>
      <w:szCs w:val="20"/>
    </w:rPr>
  </w:style>
  <w:style w:type="character" w:customStyle="1" w:styleId="TextonotapieCar">
    <w:name w:val="Texto nota pie Car"/>
    <w:basedOn w:val="Fuentedeprrafopredeter"/>
    <w:link w:val="Textonotapie"/>
    <w:uiPriority w:val="99"/>
    <w:rsid w:val="00FB15F1"/>
    <w:rPr>
      <w:sz w:val="20"/>
      <w:szCs w:val="20"/>
      <w:lang w:val="es-ES"/>
    </w:rPr>
  </w:style>
  <w:style w:type="character" w:styleId="Refdenotaalpie">
    <w:name w:val="footnote reference"/>
    <w:basedOn w:val="Fuentedeprrafopredeter"/>
    <w:uiPriority w:val="99"/>
    <w:semiHidden/>
    <w:unhideWhenUsed/>
    <w:rsid w:val="00FB15F1"/>
    <w:rPr>
      <w:vertAlign w:val="superscript"/>
    </w:rPr>
  </w:style>
  <w:style w:type="paragraph" w:customStyle="1" w:styleId="CarCar">
    <w:name w:val="Car Car"/>
    <w:basedOn w:val="Ttulo2"/>
    <w:rsid w:val="002B785D"/>
    <w:pPr>
      <w:keepLines w:val="0"/>
      <w:pageBreakBefore/>
      <w:tabs>
        <w:tab w:val="left" w:pos="850"/>
        <w:tab w:val="left" w:pos="1191"/>
        <w:tab w:val="left" w:pos="1531"/>
      </w:tabs>
      <w:spacing w:before="120" w:after="120" w:line="240" w:lineRule="auto"/>
      <w:jc w:val="center"/>
    </w:pPr>
    <w:rPr>
      <w:rFonts w:ascii="Tahoma" w:eastAsia="Times New Roman" w:hAnsi="Tahoma" w:cs="Tahoma"/>
      <w:bCs w:val="0"/>
      <w:color w:val="FFFFFF"/>
      <w:spacing w:val="20"/>
      <w:sz w:val="22"/>
      <w:szCs w:val="22"/>
      <w:lang w:val="en-GB" w:eastAsia="zh-CN"/>
    </w:rPr>
  </w:style>
  <w:style w:type="character" w:customStyle="1" w:styleId="Ttulo2Car">
    <w:name w:val="Título 2 Car"/>
    <w:basedOn w:val="Fuentedeprrafopredeter"/>
    <w:link w:val="Ttulo2"/>
    <w:uiPriority w:val="9"/>
    <w:semiHidden/>
    <w:rsid w:val="002B785D"/>
    <w:rPr>
      <w:rFonts w:asciiTheme="majorHAnsi" w:eastAsiaTheme="majorEastAsia" w:hAnsiTheme="majorHAnsi" w:cstheme="majorBidi"/>
      <w:b/>
      <w:bCs/>
      <w:color w:val="4F81BD" w:themeColor="accent1"/>
      <w:sz w:val="26"/>
      <w:szCs w:val="26"/>
      <w:lang w:val="es-ES"/>
    </w:rPr>
  </w:style>
  <w:style w:type="character" w:styleId="Hipervnculo">
    <w:name w:val="Hyperlink"/>
    <w:basedOn w:val="Fuentedeprrafopredeter"/>
    <w:uiPriority w:val="99"/>
    <w:unhideWhenUsed/>
    <w:rsid w:val="004357F2"/>
    <w:rPr>
      <w:color w:val="0000FF" w:themeColor="hyperlink"/>
      <w:u w:val="single"/>
    </w:rPr>
  </w:style>
  <w:style w:type="table" w:styleId="Tablaconcuadrcula">
    <w:name w:val="Table Grid"/>
    <w:basedOn w:val="Tablanormal"/>
    <w:uiPriority w:val="39"/>
    <w:rsid w:val="00682E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77232B"/>
    <w:rPr>
      <w:sz w:val="16"/>
      <w:szCs w:val="16"/>
    </w:rPr>
  </w:style>
  <w:style w:type="paragraph" w:styleId="Textocomentario">
    <w:name w:val="annotation text"/>
    <w:basedOn w:val="Normal"/>
    <w:link w:val="TextocomentarioCar"/>
    <w:unhideWhenUsed/>
    <w:rsid w:val="0077232B"/>
    <w:pPr>
      <w:spacing w:line="240" w:lineRule="auto"/>
    </w:pPr>
    <w:rPr>
      <w:sz w:val="20"/>
      <w:szCs w:val="20"/>
    </w:rPr>
  </w:style>
  <w:style w:type="character" w:customStyle="1" w:styleId="TextocomentarioCar">
    <w:name w:val="Texto comentario Car"/>
    <w:basedOn w:val="Fuentedeprrafopredeter"/>
    <w:link w:val="Textocomentario"/>
    <w:rsid w:val="0077232B"/>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77232B"/>
    <w:rPr>
      <w:b/>
      <w:bCs/>
    </w:rPr>
  </w:style>
  <w:style w:type="character" w:customStyle="1" w:styleId="AsuntodelcomentarioCar">
    <w:name w:val="Asunto del comentario Car"/>
    <w:basedOn w:val="TextocomentarioCar"/>
    <w:link w:val="Asuntodelcomentario"/>
    <w:uiPriority w:val="99"/>
    <w:semiHidden/>
    <w:rsid w:val="0077232B"/>
    <w:rPr>
      <w:b/>
      <w:bCs/>
      <w:sz w:val="20"/>
      <w:szCs w:val="20"/>
      <w:lang w:val="es-ES"/>
    </w:rPr>
  </w:style>
  <w:style w:type="paragraph" w:styleId="Textoindependiente">
    <w:name w:val="Body Text"/>
    <w:basedOn w:val="Normal"/>
    <w:link w:val="TextoindependienteCar"/>
    <w:uiPriority w:val="99"/>
    <w:semiHidden/>
    <w:unhideWhenUsed/>
    <w:rsid w:val="00E57F60"/>
    <w:pPr>
      <w:spacing w:after="120"/>
    </w:pPr>
  </w:style>
  <w:style w:type="character" w:customStyle="1" w:styleId="TextoindependienteCar">
    <w:name w:val="Texto independiente Car"/>
    <w:basedOn w:val="Fuentedeprrafopredeter"/>
    <w:link w:val="Textoindependiente"/>
    <w:uiPriority w:val="99"/>
    <w:semiHidden/>
    <w:rsid w:val="00E57F60"/>
    <w:rPr>
      <w:lang w:val="es-ES"/>
    </w:rPr>
  </w:style>
  <w:style w:type="paragraph" w:styleId="Revisin">
    <w:name w:val="Revision"/>
    <w:hidden/>
    <w:uiPriority w:val="99"/>
    <w:semiHidden/>
    <w:rsid w:val="00046190"/>
    <w:pPr>
      <w:spacing w:after="0" w:line="240" w:lineRule="auto"/>
    </w:pPr>
    <w:rPr>
      <w:lang w:val="es-ES"/>
    </w:rPr>
  </w:style>
  <w:style w:type="character" w:customStyle="1" w:styleId="PrrafodelistaCar">
    <w:name w:val="Párrafo de lista Car"/>
    <w:aliases w:val="List Paragraph1 Car,titulo 5 Car,titulo 3 Car,Lista vistosa - Énfasis 11 Car"/>
    <w:link w:val="Prrafodelista"/>
    <w:uiPriority w:val="34"/>
    <w:locked/>
    <w:rsid w:val="005706DC"/>
    <w:rPr>
      <w:lang w:val="es-ES"/>
    </w:rPr>
  </w:style>
  <w:style w:type="character" w:customStyle="1" w:styleId="Ttulo7Car">
    <w:name w:val="Título 7 Car"/>
    <w:basedOn w:val="Fuentedeprrafopredeter"/>
    <w:link w:val="Ttulo7"/>
    <w:uiPriority w:val="9"/>
    <w:semiHidden/>
    <w:rsid w:val="006E1F6C"/>
    <w:rPr>
      <w:rFonts w:eastAsiaTheme="majorEastAsia" w:cstheme="majorBidi"/>
      <w:color w:val="595959" w:themeColor="text1" w:themeTint="A6"/>
      <w:kern w:val="2"/>
      <w:sz w:val="24"/>
      <w:szCs w:val="24"/>
      <w14:ligatures w14:val="standardContextual"/>
    </w:rPr>
  </w:style>
  <w:style w:type="table" w:customStyle="1" w:styleId="TableNormal">
    <w:name w:val="Table Normal"/>
    <w:uiPriority w:val="2"/>
    <w:semiHidden/>
    <w:unhideWhenUsed/>
    <w:qFormat/>
    <w:rsid w:val="00507B41"/>
    <w:pPr>
      <w:widowControl w:val="0"/>
      <w:autoSpaceDE w:val="0"/>
      <w:autoSpaceDN w:val="0"/>
      <w:spacing w:after="0" w:line="240" w:lineRule="auto"/>
    </w:p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07B41"/>
    <w:pPr>
      <w:widowControl w:val="0"/>
      <w:autoSpaceDE w:val="0"/>
      <w:autoSpaceDN w:val="0"/>
      <w:spacing w:after="0" w:line="240" w:lineRule="auto"/>
    </w:pPr>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5153185">
      <w:bodyDiv w:val="1"/>
      <w:marLeft w:val="0"/>
      <w:marRight w:val="0"/>
      <w:marTop w:val="0"/>
      <w:marBottom w:val="0"/>
      <w:divBdr>
        <w:top w:val="none" w:sz="0" w:space="0" w:color="auto"/>
        <w:left w:val="none" w:sz="0" w:space="0" w:color="auto"/>
        <w:bottom w:val="none" w:sz="0" w:space="0" w:color="auto"/>
        <w:right w:val="none" w:sz="0" w:space="0" w:color="auto"/>
      </w:divBdr>
    </w:div>
    <w:div w:id="601302941">
      <w:bodyDiv w:val="1"/>
      <w:marLeft w:val="0"/>
      <w:marRight w:val="0"/>
      <w:marTop w:val="0"/>
      <w:marBottom w:val="0"/>
      <w:divBdr>
        <w:top w:val="none" w:sz="0" w:space="0" w:color="auto"/>
        <w:left w:val="none" w:sz="0" w:space="0" w:color="auto"/>
        <w:bottom w:val="none" w:sz="0" w:space="0" w:color="auto"/>
        <w:right w:val="none" w:sz="0" w:space="0" w:color="auto"/>
      </w:divBdr>
    </w:div>
    <w:div w:id="1162626001">
      <w:bodyDiv w:val="1"/>
      <w:marLeft w:val="0"/>
      <w:marRight w:val="0"/>
      <w:marTop w:val="0"/>
      <w:marBottom w:val="0"/>
      <w:divBdr>
        <w:top w:val="none" w:sz="0" w:space="0" w:color="auto"/>
        <w:left w:val="none" w:sz="0" w:space="0" w:color="auto"/>
        <w:bottom w:val="none" w:sz="0" w:space="0" w:color="auto"/>
        <w:right w:val="none" w:sz="0" w:space="0" w:color="auto"/>
      </w:divBdr>
    </w:div>
    <w:div w:id="1281300863">
      <w:bodyDiv w:val="1"/>
      <w:marLeft w:val="0"/>
      <w:marRight w:val="0"/>
      <w:marTop w:val="0"/>
      <w:marBottom w:val="0"/>
      <w:divBdr>
        <w:top w:val="none" w:sz="0" w:space="0" w:color="auto"/>
        <w:left w:val="none" w:sz="0" w:space="0" w:color="auto"/>
        <w:bottom w:val="none" w:sz="0" w:space="0" w:color="auto"/>
        <w:right w:val="none" w:sz="0" w:space="0" w:color="auto"/>
      </w:divBdr>
    </w:div>
    <w:div w:id="1463233850">
      <w:bodyDiv w:val="1"/>
      <w:marLeft w:val="0"/>
      <w:marRight w:val="0"/>
      <w:marTop w:val="0"/>
      <w:marBottom w:val="0"/>
      <w:divBdr>
        <w:top w:val="none" w:sz="0" w:space="0" w:color="auto"/>
        <w:left w:val="none" w:sz="0" w:space="0" w:color="auto"/>
        <w:bottom w:val="none" w:sz="0" w:space="0" w:color="auto"/>
        <w:right w:val="none" w:sz="0" w:space="0" w:color="auto"/>
      </w:divBdr>
    </w:div>
    <w:div w:id="1514299423">
      <w:bodyDiv w:val="1"/>
      <w:marLeft w:val="0"/>
      <w:marRight w:val="0"/>
      <w:marTop w:val="0"/>
      <w:marBottom w:val="0"/>
      <w:divBdr>
        <w:top w:val="none" w:sz="0" w:space="0" w:color="auto"/>
        <w:left w:val="none" w:sz="0" w:space="0" w:color="auto"/>
        <w:bottom w:val="none" w:sz="0" w:space="0" w:color="auto"/>
        <w:right w:val="none" w:sz="0" w:space="0" w:color="auto"/>
      </w:divBdr>
    </w:div>
    <w:div w:id="1732079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nfccc.int/sites/default/files/resource/CMA2018_03a02E.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unfccc.int/sites/default/files/resource/cma2021_L21E.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7240B0-C744-473B-AF74-7F6D6E37A5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5</Pages>
  <Words>1781</Words>
  <Characters>9797</Characters>
  <Application>Microsoft Office Word</Application>
  <DocSecurity>0</DocSecurity>
  <Lines>81</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Fabiana Cardozo</cp:lastModifiedBy>
  <cp:revision>12</cp:revision>
  <cp:lastPrinted>2026-02-06T12:35:00Z</cp:lastPrinted>
  <dcterms:created xsi:type="dcterms:W3CDTF">2026-02-04T13:40:00Z</dcterms:created>
  <dcterms:modified xsi:type="dcterms:W3CDTF">2026-02-06T13:01:00Z</dcterms:modified>
</cp:coreProperties>
</file>