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4C4FA" w14:textId="77777777" w:rsidR="00B95D62" w:rsidRPr="00520570" w:rsidRDefault="00B95D62" w:rsidP="00520570">
      <w:pPr>
        <w:pStyle w:val="Sinespaciado"/>
        <w:rPr>
          <w:rStyle w:val="Marc1"/>
          <w:rFonts w:cstheme="minorHAnsi"/>
          <w:sz w:val="2"/>
          <w:lang w:val="es-DO"/>
        </w:rPr>
      </w:pPr>
      <w:bookmarkStart w:id="0" w:name="_Hlk521571570"/>
    </w:p>
    <w:p w14:paraId="133D3900" w14:textId="352F28EA" w:rsidR="000C7647" w:rsidRPr="00520570" w:rsidRDefault="000C7647" w:rsidP="00520570">
      <w:pPr>
        <w:tabs>
          <w:tab w:val="left" w:pos="284"/>
        </w:tabs>
        <w:spacing w:after="0" w:line="240" w:lineRule="auto"/>
        <w:jc w:val="center"/>
        <w:rPr>
          <w:rFonts w:cstheme="minorHAnsi"/>
          <w:b/>
          <w:noProof/>
          <w:lang w:val="es-DO"/>
        </w:rPr>
      </w:pPr>
      <w:r w:rsidRPr="0090738B">
        <w:rPr>
          <w:rStyle w:val="Marc1"/>
          <w:rFonts w:cstheme="minorHAnsi"/>
          <w:lang w:val="es-DO"/>
        </w:rPr>
        <w:t>PROYECTO N° 00</w:t>
      </w:r>
      <w:r w:rsidRPr="0090738B">
        <w:rPr>
          <w:rFonts w:cstheme="minorHAnsi"/>
          <w:b/>
          <w:lang w:val="es-ES"/>
        </w:rPr>
        <w:t>113237 - 00111505</w:t>
      </w:r>
      <w:r w:rsidR="00520570">
        <w:rPr>
          <w:rStyle w:val="Marc1"/>
          <w:rFonts w:cstheme="minorHAnsi"/>
          <w:lang w:val="es-DO"/>
        </w:rPr>
        <w:t xml:space="preserve"> “Fortalecimiento de la Acción C</w:t>
      </w:r>
      <w:r w:rsidRPr="0090738B">
        <w:rPr>
          <w:rStyle w:val="Marc1"/>
          <w:rFonts w:cstheme="minorHAnsi"/>
          <w:lang w:val="es-DO"/>
        </w:rPr>
        <w:t>limática en Paraguay”</w:t>
      </w:r>
    </w:p>
    <w:bookmarkEnd w:id="0"/>
    <w:p w14:paraId="07530D8D" w14:textId="77777777" w:rsidR="006477F7" w:rsidRPr="0090738B" w:rsidRDefault="006477F7" w:rsidP="006477F7">
      <w:pPr>
        <w:tabs>
          <w:tab w:val="left" w:pos="284"/>
        </w:tabs>
        <w:spacing w:after="0" w:line="240" w:lineRule="auto"/>
        <w:jc w:val="center"/>
        <w:rPr>
          <w:rFonts w:cstheme="minorHAnsi"/>
          <w:b/>
          <w:u w:val="single"/>
        </w:rPr>
      </w:pPr>
    </w:p>
    <w:p w14:paraId="609AA26A" w14:textId="1FD5D2BC" w:rsidR="00520570" w:rsidRDefault="006477F7" w:rsidP="00520570">
      <w:pPr>
        <w:tabs>
          <w:tab w:val="left" w:pos="284"/>
        </w:tabs>
        <w:spacing w:after="0" w:line="240" w:lineRule="auto"/>
        <w:jc w:val="center"/>
        <w:rPr>
          <w:rFonts w:cstheme="minorHAnsi"/>
          <w:b/>
          <w:u w:val="single"/>
        </w:rPr>
      </w:pPr>
      <w:r w:rsidRPr="0090738B">
        <w:rPr>
          <w:rStyle w:val="Marc1"/>
          <w:rFonts w:cstheme="minorHAnsi"/>
          <w:u w:val="single"/>
          <w:lang w:val="es-DO"/>
        </w:rPr>
        <w:t>TÉRMINOS DE REFERENCIA</w:t>
      </w:r>
    </w:p>
    <w:p w14:paraId="69022A38" w14:textId="77777777" w:rsidR="00520570" w:rsidRPr="0090738B" w:rsidRDefault="00520570" w:rsidP="00520570">
      <w:pPr>
        <w:tabs>
          <w:tab w:val="left" w:pos="284"/>
        </w:tabs>
        <w:spacing w:after="0" w:line="240" w:lineRule="auto"/>
        <w:jc w:val="center"/>
        <w:rPr>
          <w:rFonts w:cstheme="minorHAnsi"/>
          <w:b/>
          <w:u w:val="single"/>
        </w:rPr>
      </w:pPr>
    </w:p>
    <w:p w14:paraId="2755A1F6" w14:textId="582CA07B" w:rsidR="00520570" w:rsidRPr="0090738B" w:rsidRDefault="00520570" w:rsidP="006068E8">
      <w:pPr>
        <w:spacing w:line="240" w:lineRule="auto"/>
        <w:jc w:val="center"/>
        <w:rPr>
          <w:rFonts w:cstheme="minorHAnsi"/>
          <w:b/>
        </w:rPr>
      </w:pPr>
      <w:r>
        <w:rPr>
          <w:rFonts w:cstheme="minorHAnsi"/>
          <w:b/>
        </w:rPr>
        <w:t xml:space="preserve">Consultoría para </w:t>
      </w:r>
      <w:r w:rsidR="006068E8">
        <w:rPr>
          <w:rFonts w:cstheme="minorHAnsi"/>
          <w:b/>
        </w:rPr>
        <w:t xml:space="preserve">Compilación </w:t>
      </w:r>
      <w:r>
        <w:rPr>
          <w:rFonts w:cstheme="minorHAnsi"/>
          <w:b/>
        </w:rPr>
        <w:t>de</w:t>
      </w:r>
      <w:r w:rsidR="006068E8">
        <w:rPr>
          <w:rFonts w:cstheme="minorHAnsi"/>
          <w:b/>
        </w:rPr>
        <w:t xml:space="preserve">l Plan de Mitigación del </w:t>
      </w:r>
      <w:r>
        <w:rPr>
          <w:rFonts w:cstheme="minorHAnsi"/>
          <w:b/>
        </w:rPr>
        <w:t>Sector Energía</w:t>
      </w:r>
      <w:r w:rsidR="006068E8">
        <w:rPr>
          <w:rFonts w:cstheme="minorHAnsi"/>
          <w:b/>
        </w:rPr>
        <w:t xml:space="preserve"> y Transporte.</w:t>
      </w:r>
    </w:p>
    <w:p w14:paraId="1B3331F6" w14:textId="77777777" w:rsidR="00520570" w:rsidRPr="0090738B" w:rsidRDefault="00520570" w:rsidP="00520570">
      <w:pPr>
        <w:tabs>
          <w:tab w:val="left" w:pos="284"/>
        </w:tabs>
        <w:spacing w:after="0"/>
        <w:jc w:val="both"/>
        <w:rPr>
          <w:rFonts w:cstheme="minorHAnsi"/>
        </w:rPr>
      </w:pPr>
    </w:p>
    <w:p w14:paraId="16106ACF" w14:textId="77777777" w:rsidR="00520570" w:rsidRPr="00C2245E" w:rsidRDefault="00520570" w:rsidP="00520570">
      <w:pPr>
        <w:pStyle w:val="Prrafodelista"/>
        <w:numPr>
          <w:ilvl w:val="0"/>
          <w:numId w:val="1"/>
        </w:numPr>
        <w:tabs>
          <w:tab w:val="left" w:pos="284"/>
          <w:tab w:val="left" w:pos="426"/>
        </w:tabs>
        <w:spacing w:after="0"/>
        <w:ind w:left="0" w:firstLine="0"/>
        <w:jc w:val="both"/>
        <w:rPr>
          <w:rFonts w:cstheme="minorHAnsi"/>
          <w:b/>
          <w:u w:val="single"/>
        </w:rPr>
      </w:pPr>
      <w:r w:rsidRPr="00C2245E">
        <w:rPr>
          <w:rFonts w:cstheme="minorHAnsi"/>
          <w:b/>
          <w:u w:val="single"/>
        </w:rPr>
        <w:t xml:space="preserve">Antecedentes </w:t>
      </w:r>
    </w:p>
    <w:p w14:paraId="0EDE42C5" w14:textId="77777777" w:rsidR="00520570" w:rsidRPr="00C2245E" w:rsidRDefault="00520570" w:rsidP="00520570">
      <w:pPr>
        <w:pStyle w:val="Prrafodelista"/>
        <w:tabs>
          <w:tab w:val="left" w:pos="284"/>
          <w:tab w:val="left" w:pos="426"/>
        </w:tabs>
        <w:spacing w:after="0"/>
        <w:ind w:left="0"/>
        <w:jc w:val="both"/>
        <w:rPr>
          <w:rFonts w:cstheme="minorHAnsi"/>
          <w:b/>
          <w:sz w:val="10"/>
        </w:rPr>
      </w:pPr>
    </w:p>
    <w:p w14:paraId="7FB4428C" w14:textId="77777777" w:rsidR="00520570" w:rsidRDefault="00520570" w:rsidP="00520570">
      <w:pPr>
        <w:tabs>
          <w:tab w:val="left" w:pos="284"/>
        </w:tabs>
        <w:spacing w:after="0"/>
        <w:jc w:val="both"/>
        <w:rPr>
          <w:rFonts w:cstheme="minorHAnsi"/>
        </w:rPr>
      </w:pPr>
      <w:r w:rsidRPr="00D95C5F">
        <w:rPr>
          <w:rFonts w:cstheme="minorHAnsi"/>
        </w:rPr>
        <w:t>Durante la vigésimo-primera conferencia de las partes (COP 21) de la Convención Marco de las Naciones Unidas sobre el Cambio Climático (CMNUCC) celebrada en el 2015, 196 países firmaron el Acuerdo de París, como primer pacto universal y legalmente vinculante, que partiendo del 2020 establece la meta de limitar al año 2100 el calentamiento global “por debajo de los 2°C, y ojalá los 1,5°C en relación a los niveles pre-industriales”. El Acuerdo, que oficialmente entró en vigor en 2016, se construyó con base en los compromisos climáticos de 187 países, conocidos Contribuciones Nacionalmente Determinadas (NDC, por sus siglas en inglés). A partir de ello, se espera que dichos países presenten sus contribuciones nacionales actualizadas y más ambiciosas cada 5 años, como instrumentos de la visión estratégica del cambio climático, en el contexto del desarrollo sostenible de las naciones.</w:t>
      </w:r>
    </w:p>
    <w:p w14:paraId="416A03E6" w14:textId="77777777" w:rsidR="00520570" w:rsidRPr="00D95C5F" w:rsidRDefault="00520570" w:rsidP="00520570">
      <w:pPr>
        <w:tabs>
          <w:tab w:val="left" w:pos="284"/>
        </w:tabs>
        <w:spacing w:after="0"/>
        <w:jc w:val="both"/>
        <w:rPr>
          <w:rFonts w:cstheme="minorHAnsi"/>
        </w:rPr>
      </w:pPr>
    </w:p>
    <w:p w14:paraId="1B245EF5" w14:textId="77777777" w:rsidR="00520570" w:rsidRDefault="00520570" w:rsidP="00520570">
      <w:pPr>
        <w:tabs>
          <w:tab w:val="left" w:pos="284"/>
        </w:tabs>
        <w:spacing w:after="0"/>
        <w:jc w:val="both"/>
        <w:rPr>
          <w:rFonts w:cstheme="minorHAnsi"/>
        </w:rPr>
      </w:pPr>
      <w:r w:rsidRPr="00D95C5F">
        <w:rPr>
          <w:rFonts w:cstheme="minorHAnsi"/>
        </w:rPr>
        <w:t>Por otro lado, se alienta a los países a presentar su proyección de emisiones y escenarios de mitigación al cambio climático, tanto sectoriales como nacionales al año 2030 y 2050. Para ello, el Programa de Apoyo NDC (NDC Support Programme) del Programa de las Naciones Unidas para el Desarrollo (PNUD), a través del Proyecto “Fortalecimiento de la Acción Climática en Paraguay” (FAC-Py) asiste a la Dirección Nacional de Cambio Climático (DNCC) del Ministerio del Ambiente y Desarrollo Sostenible (MADES).</w:t>
      </w:r>
    </w:p>
    <w:p w14:paraId="5D5B8CA8" w14:textId="77777777" w:rsidR="00520570" w:rsidRPr="00D95C5F" w:rsidRDefault="00520570" w:rsidP="00520570">
      <w:pPr>
        <w:tabs>
          <w:tab w:val="left" w:pos="284"/>
        </w:tabs>
        <w:spacing w:after="0"/>
        <w:jc w:val="both"/>
        <w:rPr>
          <w:rFonts w:cstheme="minorHAnsi"/>
        </w:rPr>
      </w:pPr>
    </w:p>
    <w:p w14:paraId="1C2FF6F4" w14:textId="77777777" w:rsidR="00520570" w:rsidRDefault="00520570" w:rsidP="00520570">
      <w:pPr>
        <w:tabs>
          <w:tab w:val="left" w:pos="284"/>
        </w:tabs>
        <w:spacing w:after="0"/>
        <w:jc w:val="both"/>
        <w:rPr>
          <w:rFonts w:cstheme="minorHAnsi"/>
        </w:rPr>
      </w:pPr>
      <w:r w:rsidRPr="00D95C5F">
        <w:rPr>
          <w:rFonts w:cstheme="minorHAnsi"/>
        </w:rPr>
        <w:t xml:space="preserve">La DNCC del MADES tendrá bajo su responsabilidad la coordinación y ejecución de las actividades propuestas en el proyecto FAC-Py, en estrecha colaboración y apoyo de las instituciones miembros de la Comisión Nacional de Cambio Climático (CNCC) y otros actores relevantes a ser involucrados. Los componentes del proyecto incluyen: 1) Liderazgo fortalecido y promovida una visión ambiciosa del cambio climático; 2) Diseño y Planificación Acciones de mitigación basadas en evidencias, y 3) Mejoramiento de un ambiente apto para las alianzas con el sector privado. </w:t>
      </w:r>
    </w:p>
    <w:p w14:paraId="7721B405" w14:textId="77777777" w:rsidR="00520570" w:rsidRPr="00D95C5F" w:rsidRDefault="00520570" w:rsidP="00520570">
      <w:pPr>
        <w:tabs>
          <w:tab w:val="left" w:pos="284"/>
        </w:tabs>
        <w:spacing w:after="0"/>
        <w:jc w:val="both"/>
        <w:rPr>
          <w:rFonts w:cstheme="minorHAnsi"/>
        </w:rPr>
      </w:pPr>
    </w:p>
    <w:p w14:paraId="63042BA9" w14:textId="77777777" w:rsidR="00520570" w:rsidRDefault="00520570" w:rsidP="00520570">
      <w:pPr>
        <w:tabs>
          <w:tab w:val="left" w:pos="284"/>
        </w:tabs>
        <w:spacing w:after="0"/>
        <w:jc w:val="both"/>
        <w:rPr>
          <w:rFonts w:cstheme="minorHAnsi"/>
        </w:rPr>
      </w:pPr>
      <w:r w:rsidRPr="00D95C5F">
        <w:rPr>
          <w:rFonts w:cstheme="minorHAnsi"/>
        </w:rPr>
        <w:t>Así, el objetivo del proyecto FAC-Py es apoyar a la República del Paraguay en transformar estas contribuciones nacionales en acciones tangibles que lideren a largo plazo el desarrollo bajo en carbono y climático-resiliente.  El proyecto tendrá una duración de 36 meses, ejecutando donaciones de la Unión Europea y el Gobierno Federal de Alemania por montos de US$ 802.500 y 648.000, respectivamente.</w:t>
      </w:r>
    </w:p>
    <w:p w14:paraId="320BD860" w14:textId="77777777" w:rsidR="00520570" w:rsidRPr="00D95C5F" w:rsidRDefault="00520570" w:rsidP="00520570">
      <w:pPr>
        <w:tabs>
          <w:tab w:val="left" w:pos="284"/>
        </w:tabs>
        <w:spacing w:after="0"/>
        <w:jc w:val="both"/>
        <w:rPr>
          <w:rFonts w:cstheme="minorHAnsi"/>
        </w:rPr>
      </w:pPr>
    </w:p>
    <w:p w14:paraId="2C333646" w14:textId="28A8313A" w:rsidR="00520570" w:rsidRPr="006068E8" w:rsidRDefault="00520570" w:rsidP="00520570">
      <w:pPr>
        <w:tabs>
          <w:tab w:val="left" w:pos="284"/>
        </w:tabs>
        <w:spacing w:after="0"/>
        <w:jc w:val="both"/>
        <w:rPr>
          <w:rFonts w:cstheme="minorHAnsi"/>
          <w:b/>
          <w:bCs/>
          <w:lang w:val="es-ES"/>
        </w:rPr>
      </w:pPr>
      <w:r>
        <w:rPr>
          <w:rFonts w:cstheme="minorHAnsi"/>
          <w:lang w:val="es-ES"/>
        </w:rPr>
        <w:t>Uno de los medios de implementación para el logro de las metas de las NDC consiste en el desarrollo de los Planes Sectoriales de Mitigación. En tal sentido, es necesaria</w:t>
      </w:r>
      <w:r w:rsidRPr="00315CBA">
        <w:rPr>
          <w:rFonts w:cstheme="minorHAnsi"/>
          <w:lang w:val="es-ES"/>
        </w:rPr>
        <w:t xml:space="preserve"> la contratación de un/a</w:t>
      </w:r>
      <w:r>
        <w:rPr>
          <w:rFonts w:cstheme="minorHAnsi"/>
          <w:lang w:val="es-ES"/>
        </w:rPr>
        <w:t xml:space="preserve"> Consultor/a </w:t>
      </w:r>
      <w:r w:rsidRPr="00C2245E">
        <w:rPr>
          <w:rFonts w:cstheme="minorHAnsi"/>
          <w:bCs/>
          <w:lang w:val="es-ES"/>
        </w:rPr>
        <w:t>para</w:t>
      </w:r>
      <w:r w:rsidR="006068E8">
        <w:rPr>
          <w:rFonts w:cstheme="minorHAnsi"/>
          <w:b/>
          <w:bCs/>
          <w:lang w:val="es-ES"/>
        </w:rPr>
        <w:t xml:space="preserve"> </w:t>
      </w:r>
      <w:r w:rsidR="006068E8">
        <w:rPr>
          <w:rFonts w:cstheme="minorHAnsi"/>
          <w:b/>
        </w:rPr>
        <w:t>Compilación del Plan de Mitigación del Sector Energía y Transporte</w:t>
      </w:r>
      <w:r w:rsidRPr="00315CBA">
        <w:rPr>
          <w:rFonts w:cstheme="minorHAnsi"/>
          <w:b/>
          <w:bCs/>
          <w:lang w:val="es-ES"/>
        </w:rPr>
        <w:t xml:space="preserve">, </w:t>
      </w:r>
      <w:r w:rsidRPr="00315CBA">
        <w:rPr>
          <w:rFonts w:cstheme="minorHAnsi"/>
          <w:bCs/>
          <w:lang w:val="es-ES"/>
        </w:rPr>
        <w:t>que</w:t>
      </w:r>
      <w:r w:rsidRPr="00315CBA">
        <w:rPr>
          <w:rFonts w:cstheme="minorHAnsi"/>
          <w:lang w:val="es-ES"/>
        </w:rPr>
        <w:t xml:space="preserve"> trabajará bajo directa supervisión del Responsable del Resultado 2</w:t>
      </w:r>
      <w:r>
        <w:rPr>
          <w:rFonts w:cstheme="minorHAnsi"/>
          <w:lang w:val="es-ES"/>
        </w:rPr>
        <w:t>, d</w:t>
      </w:r>
      <w:r w:rsidRPr="00315CBA">
        <w:rPr>
          <w:rFonts w:cstheme="minorHAnsi"/>
          <w:lang w:val="es-ES"/>
        </w:rPr>
        <w:t>el Especialista Responsable del Proyecto</w:t>
      </w:r>
      <w:r>
        <w:rPr>
          <w:rFonts w:cstheme="minorHAnsi"/>
          <w:lang w:val="es-ES"/>
        </w:rPr>
        <w:t xml:space="preserve"> y el Asesor Internacional para la Actualización de las NDC, </w:t>
      </w:r>
      <w:r w:rsidRPr="00315CBA">
        <w:rPr>
          <w:rFonts w:cstheme="minorHAnsi"/>
          <w:lang w:val="es-ES"/>
        </w:rPr>
        <w:t>a fin de asegurar la calidad y los entregables solicitados en tiempo, forma y contenido.</w:t>
      </w:r>
    </w:p>
    <w:p w14:paraId="43B5D99F" w14:textId="77777777" w:rsidR="00520570" w:rsidRPr="00AD503E" w:rsidRDefault="00520570" w:rsidP="00520570">
      <w:pPr>
        <w:pStyle w:val="Prrafodelista"/>
        <w:numPr>
          <w:ilvl w:val="0"/>
          <w:numId w:val="1"/>
        </w:numPr>
        <w:tabs>
          <w:tab w:val="left" w:pos="284"/>
        </w:tabs>
        <w:spacing w:after="0"/>
        <w:ind w:left="0" w:firstLine="0"/>
        <w:jc w:val="both"/>
        <w:rPr>
          <w:rFonts w:cstheme="minorHAnsi"/>
          <w:b/>
          <w:u w:val="single"/>
        </w:rPr>
      </w:pPr>
      <w:r w:rsidRPr="00AD503E">
        <w:rPr>
          <w:rFonts w:cstheme="minorHAnsi"/>
          <w:b/>
          <w:u w:val="single"/>
        </w:rPr>
        <w:lastRenderedPageBreak/>
        <w:t xml:space="preserve">Objetivos de la Consultoría </w:t>
      </w:r>
    </w:p>
    <w:p w14:paraId="326A7976" w14:textId="77777777" w:rsidR="00520570" w:rsidRPr="00AD503E" w:rsidRDefault="00520570" w:rsidP="00520570">
      <w:pPr>
        <w:pStyle w:val="Prrafodelista"/>
        <w:tabs>
          <w:tab w:val="left" w:pos="284"/>
          <w:tab w:val="left" w:pos="426"/>
        </w:tabs>
        <w:spacing w:after="0"/>
        <w:ind w:left="0"/>
        <w:jc w:val="both"/>
        <w:rPr>
          <w:rFonts w:cstheme="minorHAnsi"/>
          <w:b/>
          <w:sz w:val="16"/>
          <w:u w:val="single"/>
        </w:rPr>
      </w:pPr>
    </w:p>
    <w:p w14:paraId="39C26F65" w14:textId="1AAACB9E" w:rsidR="00520570" w:rsidRPr="006068E8" w:rsidRDefault="00520570" w:rsidP="006068E8">
      <w:pPr>
        <w:pStyle w:val="Prrafodelista"/>
        <w:numPr>
          <w:ilvl w:val="0"/>
          <w:numId w:val="32"/>
        </w:numPr>
        <w:tabs>
          <w:tab w:val="left" w:pos="142"/>
        </w:tabs>
        <w:spacing w:line="240" w:lineRule="auto"/>
        <w:ind w:left="0" w:firstLine="0"/>
        <w:jc w:val="both"/>
        <w:rPr>
          <w:rFonts w:cstheme="minorHAnsi"/>
          <w:lang w:val="es-ES"/>
        </w:rPr>
      </w:pPr>
      <w:r w:rsidRPr="00C2245E">
        <w:rPr>
          <w:rFonts w:cstheme="minorHAnsi"/>
          <w:lang w:val="es-ES"/>
        </w:rPr>
        <w:t>Contar con un/una</w:t>
      </w:r>
      <w:r w:rsidR="006068E8" w:rsidRPr="006068E8">
        <w:rPr>
          <w:rFonts w:cstheme="minorHAnsi"/>
          <w:b/>
        </w:rPr>
        <w:t xml:space="preserve"> </w:t>
      </w:r>
      <w:r w:rsidR="006068E8">
        <w:rPr>
          <w:rFonts w:cstheme="minorHAnsi"/>
          <w:b/>
        </w:rPr>
        <w:t xml:space="preserve">Consultor/a para la Compilación del Plan de Mitigación del Sector Energía y Transporte. </w:t>
      </w:r>
      <w:r w:rsidR="006068E8" w:rsidRPr="006068E8">
        <w:rPr>
          <w:rFonts w:cstheme="minorHAnsi"/>
        </w:rPr>
        <w:t xml:space="preserve">Dichos planes, serán establecidos </w:t>
      </w:r>
      <w:r w:rsidR="006068E8">
        <w:rPr>
          <w:rFonts w:cstheme="minorHAnsi"/>
        </w:rPr>
        <w:t xml:space="preserve">tras facilitación de talleres de Expertos Sectoriales, </w:t>
      </w:r>
      <w:r w:rsidRPr="006068E8">
        <w:rPr>
          <w:rFonts w:cstheme="minorHAnsi"/>
          <w:lang w:val="es-ES"/>
        </w:rPr>
        <w:t>tomando en consideración el Plan Nacional de Mitigación ante el Cambio Climático y otros instrumentos de Políticas Públicas.</w:t>
      </w:r>
    </w:p>
    <w:p w14:paraId="0B6E418F" w14:textId="77777777" w:rsidR="00520570" w:rsidRPr="00C2245E" w:rsidRDefault="00520570" w:rsidP="00520570">
      <w:pPr>
        <w:pStyle w:val="Prrafodelista"/>
        <w:tabs>
          <w:tab w:val="left" w:pos="142"/>
        </w:tabs>
        <w:spacing w:line="240" w:lineRule="auto"/>
        <w:ind w:left="0"/>
        <w:jc w:val="both"/>
        <w:rPr>
          <w:rFonts w:cstheme="minorHAnsi"/>
          <w:lang w:val="es-ES"/>
        </w:rPr>
      </w:pPr>
    </w:p>
    <w:p w14:paraId="781E6FFA" w14:textId="77777777" w:rsidR="00520570" w:rsidRPr="00AD503E" w:rsidRDefault="00520570" w:rsidP="00520570">
      <w:pPr>
        <w:pStyle w:val="Prrafodelista"/>
        <w:numPr>
          <w:ilvl w:val="0"/>
          <w:numId w:val="1"/>
        </w:numPr>
        <w:tabs>
          <w:tab w:val="left" w:pos="284"/>
          <w:tab w:val="left" w:pos="426"/>
        </w:tabs>
        <w:spacing w:after="0"/>
        <w:ind w:left="0" w:firstLine="0"/>
        <w:jc w:val="both"/>
        <w:rPr>
          <w:rFonts w:cstheme="minorHAnsi"/>
          <w:u w:val="single"/>
        </w:rPr>
      </w:pPr>
      <w:r w:rsidRPr="00AD503E">
        <w:rPr>
          <w:rFonts w:cstheme="minorHAnsi"/>
          <w:b/>
          <w:u w:val="single"/>
        </w:rPr>
        <w:t>Actividades</w:t>
      </w:r>
    </w:p>
    <w:p w14:paraId="42BAB737" w14:textId="77777777" w:rsidR="00520570" w:rsidRPr="00AD503E" w:rsidRDefault="00520570" w:rsidP="00520570">
      <w:pPr>
        <w:pStyle w:val="Prrafodelista"/>
        <w:tabs>
          <w:tab w:val="left" w:pos="284"/>
          <w:tab w:val="left" w:pos="426"/>
        </w:tabs>
        <w:spacing w:after="0"/>
        <w:ind w:left="0"/>
        <w:jc w:val="both"/>
        <w:rPr>
          <w:rFonts w:cstheme="minorHAnsi"/>
          <w:u w:val="single"/>
        </w:rPr>
      </w:pPr>
    </w:p>
    <w:p w14:paraId="10139A51" w14:textId="77777777" w:rsidR="00520570" w:rsidRDefault="00520570" w:rsidP="00520570">
      <w:pPr>
        <w:pStyle w:val="Prrafodelista"/>
        <w:numPr>
          <w:ilvl w:val="0"/>
          <w:numId w:val="22"/>
        </w:numPr>
        <w:jc w:val="both"/>
        <w:rPr>
          <w:rFonts w:cstheme="minorHAnsi"/>
        </w:rPr>
      </w:pPr>
      <w:r>
        <w:rPr>
          <w:rFonts w:cstheme="minorHAnsi"/>
        </w:rPr>
        <w:t>Preparar un Plan de Trabajo</w:t>
      </w:r>
      <w:r w:rsidRPr="0090738B">
        <w:rPr>
          <w:rFonts w:cstheme="minorHAnsi"/>
        </w:rPr>
        <w:t xml:space="preserve"> d</w:t>
      </w:r>
      <w:r>
        <w:rPr>
          <w:rFonts w:cstheme="minorHAnsi"/>
        </w:rPr>
        <w:t>e las actividades de la consultoría</w:t>
      </w:r>
      <w:r w:rsidRPr="0090738B">
        <w:rPr>
          <w:rFonts w:cstheme="minorHAnsi"/>
        </w:rPr>
        <w:t xml:space="preserve"> ba</w:t>
      </w:r>
      <w:r>
        <w:rPr>
          <w:rFonts w:cstheme="minorHAnsi"/>
        </w:rPr>
        <w:t xml:space="preserve">jo su responsabilidad, </w:t>
      </w:r>
      <w:r w:rsidRPr="0090738B">
        <w:rPr>
          <w:rFonts w:cstheme="minorHAnsi"/>
        </w:rPr>
        <w:t>que</w:t>
      </w:r>
      <w:r>
        <w:rPr>
          <w:rFonts w:cstheme="minorHAnsi"/>
        </w:rPr>
        <w:t xml:space="preserve"> asegure la correcta ejecución y los entregables.</w:t>
      </w:r>
    </w:p>
    <w:p w14:paraId="2A75CB0B" w14:textId="31F6E202" w:rsidR="00520570" w:rsidRDefault="006068E8" w:rsidP="00520570">
      <w:pPr>
        <w:pStyle w:val="Prrafodelista"/>
        <w:numPr>
          <w:ilvl w:val="0"/>
          <w:numId w:val="22"/>
        </w:numPr>
        <w:jc w:val="both"/>
        <w:rPr>
          <w:rFonts w:cstheme="minorHAnsi"/>
        </w:rPr>
      </w:pPr>
      <w:r>
        <w:rPr>
          <w:rFonts w:cstheme="minorHAnsi"/>
        </w:rPr>
        <w:t xml:space="preserve">Elaborar y </w:t>
      </w:r>
      <w:r w:rsidR="00520570">
        <w:rPr>
          <w:rFonts w:cstheme="minorHAnsi"/>
        </w:rPr>
        <w:t xml:space="preserve">difundir </w:t>
      </w:r>
      <w:r>
        <w:rPr>
          <w:rFonts w:cstheme="minorHAnsi"/>
        </w:rPr>
        <w:t xml:space="preserve">el </w:t>
      </w:r>
      <w:r w:rsidR="00520570">
        <w:rPr>
          <w:rFonts w:cstheme="minorHAnsi"/>
        </w:rPr>
        <w:t>Plan de Mitigación del Sector Energía y Transporte, así como sus resultados.</w:t>
      </w:r>
    </w:p>
    <w:p w14:paraId="03FB3C11" w14:textId="77777777" w:rsidR="00520570" w:rsidRDefault="00520570" w:rsidP="00520570">
      <w:pPr>
        <w:pStyle w:val="Prrafodelista"/>
        <w:numPr>
          <w:ilvl w:val="0"/>
          <w:numId w:val="22"/>
        </w:numPr>
        <w:jc w:val="both"/>
        <w:rPr>
          <w:rFonts w:cstheme="minorHAnsi"/>
        </w:rPr>
      </w:pPr>
      <w:r>
        <w:rPr>
          <w:rFonts w:cstheme="minorHAnsi"/>
        </w:rPr>
        <w:t xml:space="preserve">Elaborar una base de datos que respalde el proceso, indicando las fuentes. </w:t>
      </w:r>
    </w:p>
    <w:p w14:paraId="583C0E33" w14:textId="40142947" w:rsidR="00520570" w:rsidRPr="00870B4A" w:rsidRDefault="00042D7B" w:rsidP="00520570">
      <w:pPr>
        <w:pStyle w:val="Prrafodelista"/>
        <w:numPr>
          <w:ilvl w:val="0"/>
          <w:numId w:val="22"/>
        </w:numPr>
        <w:jc w:val="both"/>
        <w:rPr>
          <w:rFonts w:cstheme="minorHAnsi"/>
        </w:rPr>
      </w:pPr>
      <w:r>
        <w:rPr>
          <w:rFonts w:cstheme="minorHAnsi"/>
        </w:rPr>
        <w:t xml:space="preserve">Sistematización de recomendaciones técnicas señaladas por facilitadores </w:t>
      </w:r>
      <w:r w:rsidR="00520570">
        <w:rPr>
          <w:rFonts w:cstheme="minorHAnsi"/>
        </w:rPr>
        <w:t>del sector</w:t>
      </w:r>
      <w:r w:rsidR="00520570" w:rsidRPr="00870B4A">
        <w:rPr>
          <w:rFonts w:cstheme="minorHAnsi"/>
        </w:rPr>
        <w:t>.</w:t>
      </w:r>
    </w:p>
    <w:p w14:paraId="12F992F2" w14:textId="77777777" w:rsidR="00520570" w:rsidRDefault="00520570" w:rsidP="00520570">
      <w:pPr>
        <w:pStyle w:val="Prrafodelista"/>
        <w:numPr>
          <w:ilvl w:val="0"/>
          <w:numId w:val="22"/>
        </w:numPr>
        <w:jc w:val="both"/>
        <w:rPr>
          <w:rFonts w:cstheme="minorHAnsi"/>
        </w:rPr>
      </w:pPr>
      <w:r w:rsidRPr="00870B4A">
        <w:rPr>
          <w:rFonts w:cstheme="minorHAnsi"/>
        </w:rPr>
        <w:t>Cualquier otra actividad dentro del marco de su posición que sea requerida por la</w:t>
      </w:r>
      <w:r>
        <w:rPr>
          <w:rFonts w:cstheme="minorHAnsi"/>
        </w:rPr>
        <w:t xml:space="preserve"> </w:t>
      </w:r>
      <w:r w:rsidRPr="00870B4A">
        <w:rPr>
          <w:rFonts w:cstheme="minorHAnsi"/>
        </w:rPr>
        <w:t>Dirección del proyecto</w:t>
      </w:r>
      <w:r>
        <w:rPr>
          <w:rFonts w:cstheme="minorHAnsi"/>
        </w:rPr>
        <w:t xml:space="preserve"> y la DNCC - MADES</w:t>
      </w:r>
      <w:r w:rsidRPr="00870B4A">
        <w:rPr>
          <w:rFonts w:cstheme="minorHAnsi"/>
        </w:rPr>
        <w:t>.</w:t>
      </w:r>
    </w:p>
    <w:p w14:paraId="0B870E48" w14:textId="468F06B3" w:rsidR="00520570" w:rsidRDefault="00520570" w:rsidP="00520570">
      <w:pPr>
        <w:pStyle w:val="Prrafodelista"/>
        <w:numPr>
          <w:ilvl w:val="0"/>
          <w:numId w:val="22"/>
        </w:numPr>
        <w:jc w:val="both"/>
        <w:rPr>
          <w:rFonts w:cstheme="minorHAnsi"/>
        </w:rPr>
      </w:pPr>
      <w:r w:rsidRPr="00AD503E">
        <w:rPr>
          <w:rFonts w:cstheme="minorHAnsi"/>
        </w:rPr>
        <w:t xml:space="preserve">Analizar arreglos institucionales </w:t>
      </w:r>
      <w:r>
        <w:rPr>
          <w:rFonts w:cstheme="minorHAnsi"/>
        </w:rPr>
        <w:t xml:space="preserve">e indicadores </w:t>
      </w:r>
      <w:r w:rsidRPr="00AD503E">
        <w:rPr>
          <w:rFonts w:cstheme="minorHAnsi"/>
        </w:rPr>
        <w:t>necesarios para el levantami</w:t>
      </w:r>
      <w:r>
        <w:rPr>
          <w:rFonts w:cstheme="minorHAnsi"/>
        </w:rPr>
        <w:t>ento de información, redacción,</w:t>
      </w:r>
      <w:r w:rsidRPr="00AD503E">
        <w:rPr>
          <w:rFonts w:cstheme="minorHAnsi"/>
        </w:rPr>
        <w:t xml:space="preserve"> validación </w:t>
      </w:r>
      <w:r>
        <w:rPr>
          <w:rFonts w:cstheme="minorHAnsi"/>
        </w:rPr>
        <w:t xml:space="preserve">y monitoreo </w:t>
      </w:r>
      <w:r w:rsidRPr="00AD503E">
        <w:rPr>
          <w:rFonts w:cstheme="minorHAnsi"/>
        </w:rPr>
        <w:t>de las accio</w:t>
      </w:r>
      <w:r>
        <w:rPr>
          <w:rFonts w:cstheme="minorHAnsi"/>
        </w:rPr>
        <w:t xml:space="preserve">nes de mitigación y sus impactos </w:t>
      </w:r>
      <w:r w:rsidRPr="00AD503E">
        <w:rPr>
          <w:rFonts w:cstheme="minorHAnsi"/>
        </w:rPr>
        <w:t>en el Sector</w:t>
      </w:r>
      <w:r>
        <w:rPr>
          <w:rFonts w:cstheme="minorHAnsi"/>
        </w:rPr>
        <w:t xml:space="preserve"> Energía</w:t>
      </w:r>
      <w:r w:rsidR="00042D7B">
        <w:rPr>
          <w:rFonts w:cstheme="minorHAnsi"/>
        </w:rPr>
        <w:t xml:space="preserve"> y Transporte.</w:t>
      </w:r>
    </w:p>
    <w:p w14:paraId="573B94C1" w14:textId="77777777" w:rsidR="00520570" w:rsidRPr="00AD503E" w:rsidRDefault="00520570" w:rsidP="00520570">
      <w:pPr>
        <w:pStyle w:val="Prrafodelista"/>
        <w:ind w:left="360"/>
        <w:jc w:val="both"/>
        <w:rPr>
          <w:rFonts w:cstheme="minorHAnsi"/>
        </w:rPr>
      </w:pPr>
    </w:p>
    <w:p w14:paraId="23C69D96" w14:textId="77777777" w:rsidR="00520570" w:rsidRDefault="00520570" w:rsidP="00520570">
      <w:pPr>
        <w:pStyle w:val="Prrafodelista"/>
        <w:numPr>
          <w:ilvl w:val="0"/>
          <w:numId w:val="1"/>
        </w:numPr>
        <w:tabs>
          <w:tab w:val="left" w:pos="284"/>
          <w:tab w:val="left" w:pos="426"/>
        </w:tabs>
        <w:spacing w:after="0"/>
        <w:ind w:left="0" w:firstLine="0"/>
        <w:jc w:val="both"/>
        <w:rPr>
          <w:rFonts w:cstheme="minorHAnsi"/>
          <w:b/>
          <w:u w:val="single"/>
        </w:rPr>
      </w:pPr>
      <w:r w:rsidRPr="00AD503E">
        <w:rPr>
          <w:rFonts w:cstheme="minorHAnsi"/>
          <w:b/>
          <w:u w:val="single"/>
        </w:rPr>
        <w:t>Productos</w:t>
      </w:r>
    </w:p>
    <w:p w14:paraId="1128BE52" w14:textId="77777777" w:rsidR="00520570" w:rsidRPr="00AD503E" w:rsidRDefault="00520570" w:rsidP="00520570">
      <w:pPr>
        <w:pStyle w:val="Prrafodelista"/>
        <w:tabs>
          <w:tab w:val="left" w:pos="284"/>
          <w:tab w:val="left" w:pos="426"/>
        </w:tabs>
        <w:spacing w:after="0"/>
        <w:ind w:left="0"/>
        <w:jc w:val="both"/>
        <w:rPr>
          <w:rFonts w:cstheme="minorHAnsi"/>
          <w:b/>
          <w:u w:val="single"/>
        </w:rPr>
      </w:pPr>
    </w:p>
    <w:p w14:paraId="1598456F" w14:textId="77777777" w:rsidR="00520570" w:rsidRDefault="00520570" w:rsidP="00520570">
      <w:pPr>
        <w:tabs>
          <w:tab w:val="left" w:pos="284"/>
          <w:tab w:val="left" w:pos="426"/>
        </w:tabs>
        <w:spacing w:after="0"/>
        <w:jc w:val="center"/>
        <w:rPr>
          <w:rFonts w:cstheme="minorHAnsi"/>
          <w:b/>
        </w:rPr>
      </w:pPr>
      <w:r w:rsidRPr="00AD503E">
        <w:rPr>
          <w:rFonts w:cstheme="minorHAnsi"/>
          <w:b/>
          <w:u w:val="single"/>
        </w:rPr>
        <w:t>Tabla N° 1</w:t>
      </w:r>
      <w:r>
        <w:rPr>
          <w:rFonts w:cstheme="minorHAnsi"/>
          <w:b/>
        </w:rPr>
        <w:t>: Descripción de productos</w:t>
      </w:r>
    </w:p>
    <w:p w14:paraId="6319FBC5" w14:textId="77777777" w:rsidR="00520570" w:rsidRDefault="00520570" w:rsidP="00520570">
      <w:pPr>
        <w:tabs>
          <w:tab w:val="left" w:pos="284"/>
          <w:tab w:val="left" w:pos="426"/>
        </w:tabs>
        <w:spacing w:after="0"/>
        <w:jc w:val="center"/>
        <w:rPr>
          <w:rFonts w:cstheme="minorHAnsi"/>
          <w:b/>
        </w:rPr>
      </w:pPr>
    </w:p>
    <w:tbl>
      <w:tblPr>
        <w:tblStyle w:val="Tablaconcuadrcula"/>
        <w:tblW w:w="9321" w:type="dxa"/>
        <w:tblInd w:w="-184" w:type="dxa"/>
        <w:tblLook w:val="04A0" w:firstRow="1" w:lastRow="0" w:firstColumn="1" w:lastColumn="0" w:noHBand="0" w:noVBand="1"/>
      </w:tblPr>
      <w:tblGrid>
        <w:gridCol w:w="746"/>
        <w:gridCol w:w="5834"/>
        <w:gridCol w:w="1378"/>
        <w:gridCol w:w="1363"/>
      </w:tblGrid>
      <w:tr w:rsidR="00520570" w14:paraId="0D4D698B" w14:textId="77777777" w:rsidTr="00C84216">
        <w:trPr>
          <w:tblHeader/>
        </w:trPr>
        <w:tc>
          <w:tcPr>
            <w:tcW w:w="746" w:type="dxa"/>
            <w:shd w:val="clear" w:color="auto" w:fill="D9D9D9" w:themeFill="background1" w:themeFillShade="D9"/>
            <w:vAlign w:val="center"/>
          </w:tcPr>
          <w:p w14:paraId="0DAC60CF" w14:textId="77777777" w:rsidR="00520570" w:rsidRDefault="00520570" w:rsidP="00C84216">
            <w:pPr>
              <w:tabs>
                <w:tab w:val="left" w:pos="284"/>
                <w:tab w:val="left" w:pos="426"/>
              </w:tabs>
              <w:jc w:val="center"/>
              <w:rPr>
                <w:rFonts w:cstheme="minorHAnsi"/>
                <w:b/>
              </w:rPr>
            </w:pPr>
            <w:r>
              <w:rPr>
                <w:rFonts w:cstheme="minorHAnsi"/>
                <w:b/>
              </w:rPr>
              <w:t>Nº</w:t>
            </w:r>
          </w:p>
        </w:tc>
        <w:tc>
          <w:tcPr>
            <w:tcW w:w="5834" w:type="dxa"/>
            <w:shd w:val="clear" w:color="auto" w:fill="D9D9D9" w:themeFill="background1" w:themeFillShade="D9"/>
            <w:vAlign w:val="center"/>
          </w:tcPr>
          <w:p w14:paraId="290AA27E" w14:textId="77777777" w:rsidR="00520570" w:rsidRDefault="00520570" w:rsidP="00C84216">
            <w:pPr>
              <w:tabs>
                <w:tab w:val="left" w:pos="284"/>
                <w:tab w:val="left" w:pos="426"/>
              </w:tabs>
              <w:jc w:val="center"/>
              <w:rPr>
                <w:rFonts w:cstheme="minorHAnsi"/>
                <w:b/>
              </w:rPr>
            </w:pPr>
            <w:r>
              <w:rPr>
                <w:rFonts w:cstheme="minorHAnsi"/>
                <w:b/>
              </w:rPr>
              <w:t>Producto</w:t>
            </w:r>
          </w:p>
        </w:tc>
        <w:tc>
          <w:tcPr>
            <w:tcW w:w="1378" w:type="dxa"/>
            <w:shd w:val="clear" w:color="auto" w:fill="D9D9D9" w:themeFill="background1" w:themeFillShade="D9"/>
            <w:vAlign w:val="center"/>
          </w:tcPr>
          <w:p w14:paraId="18088595" w14:textId="77777777" w:rsidR="00520570" w:rsidRDefault="00520570" w:rsidP="00C84216">
            <w:pPr>
              <w:tabs>
                <w:tab w:val="left" w:pos="284"/>
                <w:tab w:val="left" w:pos="426"/>
              </w:tabs>
              <w:jc w:val="center"/>
              <w:rPr>
                <w:rFonts w:cstheme="minorHAnsi"/>
                <w:b/>
              </w:rPr>
            </w:pPr>
            <w:r>
              <w:rPr>
                <w:rFonts w:cstheme="minorHAnsi"/>
                <w:b/>
              </w:rPr>
              <w:t>Desembolso (%)</w:t>
            </w:r>
          </w:p>
        </w:tc>
        <w:tc>
          <w:tcPr>
            <w:tcW w:w="1363" w:type="dxa"/>
            <w:shd w:val="clear" w:color="auto" w:fill="D9D9D9" w:themeFill="background1" w:themeFillShade="D9"/>
            <w:vAlign w:val="center"/>
          </w:tcPr>
          <w:p w14:paraId="19F95563" w14:textId="77777777" w:rsidR="00520570" w:rsidRDefault="00520570" w:rsidP="00C84216">
            <w:pPr>
              <w:tabs>
                <w:tab w:val="left" w:pos="284"/>
                <w:tab w:val="left" w:pos="426"/>
              </w:tabs>
              <w:jc w:val="center"/>
              <w:rPr>
                <w:rFonts w:cstheme="minorHAnsi"/>
                <w:b/>
              </w:rPr>
            </w:pPr>
            <w:r>
              <w:rPr>
                <w:rFonts w:cstheme="minorHAnsi"/>
                <w:b/>
              </w:rPr>
              <w:t>Periodo (días)</w:t>
            </w:r>
          </w:p>
        </w:tc>
      </w:tr>
      <w:tr w:rsidR="00520570" w14:paraId="5C088360" w14:textId="77777777" w:rsidTr="00C84216">
        <w:tc>
          <w:tcPr>
            <w:tcW w:w="746" w:type="dxa"/>
            <w:vAlign w:val="center"/>
          </w:tcPr>
          <w:p w14:paraId="6DD6C446" w14:textId="36F5957C" w:rsidR="00520570" w:rsidRPr="00D42F17" w:rsidRDefault="00042D7B" w:rsidP="00C84216">
            <w:pPr>
              <w:tabs>
                <w:tab w:val="left" w:pos="284"/>
                <w:tab w:val="left" w:pos="426"/>
              </w:tabs>
              <w:jc w:val="center"/>
              <w:rPr>
                <w:rFonts w:cstheme="minorHAnsi"/>
              </w:rPr>
            </w:pPr>
            <w:r>
              <w:rPr>
                <w:rFonts w:cstheme="minorHAnsi"/>
              </w:rPr>
              <w:t>1</w:t>
            </w:r>
          </w:p>
        </w:tc>
        <w:tc>
          <w:tcPr>
            <w:tcW w:w="5834" w:type="dxa"/>
            <w:vAlign w:val="center"/>
          </w:tcPr>
          <w:p w14:paraId="04D2A040" w14:textId="5204BD66" w:rsidR="00520570" w:rsidRPr="00D42F17" w:rsidRDefault="00042D7B" w:rsidP="0027402B">
            <w:pPr>
              <w:pStyle w:val="Prrafodelista"/>
              <w:numPr>
                <w:ilvl w:val="0"/>
                <w:numId w:val="30"/>
              </w:numPr>
              <w:tabs>
                <w:tab w:val="left" w:pos="34"/>
                <w:tab w:val="left" w:pos="426"/>
              </w:tabs>
              <w:ind w:left="0" w:firstLine="0"/>
              <w:jc w:val="both"/>
              <w:rPr>
                <w:rFonts w:cstheme="minorHAnsi"/>
              </w:rPr>
            </w:pPr>
            <w:r w:rsidRPr="00042D7B">
              <w:rPr>
                <w:rFonts w:cstheme="minorHAnsi"/>
                <w:b/>
              </w:rPr>
              <w:t>Plan de trabajo</w:t>
            </w:r>
            <w:r>
              <w:rPr>
                <w:rFonts w:cstheme="minorHAnsi"/>
              </w:rPr>
              <w:t>, conteniendo actividades propuestas y cronograma detallado.</w:t>
            </w:r>
          </w:p>
        </w:tc>
        <w:tc>
          <w:tcPr>
            <w:tcW w:w="1378" w:type="dxa"/>
            <w:vAlign w:val="center"/>
          </w:tcPr>
          <w:p w14:paraId="1F5A6230" w14:textId="0C94C0C2" w:rsidR="00520570" w:rsidRPr="00D42F17" w:rsidRDefault="00042D7B" w:rsidP="00C84216">
            <w:pPr>
              <w:jc w:val="center"/>
              <w:rPr>
                <w:rFonts w:cstheme="minorHAnsi"/>
              </w:rPr>
            </w:pPr>
            <w:r>
              <w:rPr>
                <w:rFonts w:cstheme="minorHAnsi"/>
              </w:rPr>
              <w:t>1</w:t>
            </w:r>
            <w:r w:rsidR="00520570" w:rsidRPr="00D42F17">
              <w:rPr>
                <w:rFonts w:cstheme="minorHAnsi"/>
              </w:rPr>
              <w:t>0</w:t>
            </w:r>
          </w:p>
        </w:tc>
        <w:tc>
          <w:tcPr>
            <w:tcW w:w="1363" w:type="dxa"/>
            <w:vAlign w:val="center"/>
          </w:tcPr>
          <w:p w14:paraId="697581FC" w14:textId="21F552FC" w:rsidR="00520570" w:rsidRPr="00D42F17" w:rsidRDefault="00042D7B" w:rsidP="00C84216">
            <w:pPr>
              <w:tabs>
                <w:tab w:val="left" w:pos="284"/>
                <w:tab w:val="left" w:pos="426"/>
              </w:tabs>
              <w:jc w:val="center"/>
              <w:rPr>
                <w:rFonts w:cstheme="minorHAnsi"/>
              </w:rPr>
            </w:pPr>
            <w:r>
              <w:rPr>
                <w:rFonts w:cstheme="minorHAnsi"/>
              </w:rPr>
              <w:t>5</w:t>
            </w:r>
            <w:r w:rsidR="00520570">
              <w:rPr>
                <w:rFonts w:cstheme="minorHAnsi"/>
              </w:rPr>
              <w:t xml:space="preserve"> </w:t>
            </w:r>
          </w:p>
        </w:tc>
      </w:tr>
      <w:tr w:rsidR="00520570" w14:paraId="78232F53" w14:textId="77777777" w:rsidTr="00C84216">
        <w:tc>
          <w:tcPr>
            <w:tcW w:w="746" w:type="dxa"/>
            <w:vAlign w:val="center"/>
          </w:tcPr>
          <w:p w14:paraId="4DA4EA1E" w14:textId="77777777" w:rsidR="00520570" w:rsidRDefault="00520570" w:rsidP="00C84216">
            <w:pPr>
              <w:tabs>
                <w:tab w:val="left" w:pos="284"/>
                <w:tab w:val="left" w:pos="426"/>
              </w:tabs>
              <w:jc w:val="center"/>
              <w:rPr>
                <w:rFonts w:cstheme="minorHAnsi"/>
                <w:b/>
              </w:rPr>
            </w:pPr>
            <w:r>
              <w:rPr>
                <w:rFonts w:cstheme="minorHAnsi"/>
                <w:b/>
              </w:rPr>
              <w:t>2</w:t>
            </w:r>
          </w:p>
        </w:tc>
        <w:tc>
          <w:tcPr>
            <w:tcW w:w="5834" w:type="dxa"/>
          </w:tcPr>
          <w:p w14:paraId="51538FDD" w14:textId="1A046DD0" w:rsidR="00520570" w:rsidRDefault="00520570" w:rsidP="00C84216">
            <w:pPr>
              <w:tabs>
                <w:tab w:val="left" w:pos="284"/>
                <w:tab w:val="left" w:pos="426"/>
              </w:tabs>
              <w:jc w:val="both"/>
              <w:rPr>
                <w:rFonts w:cstheme="minorHAnsi"/>
                <w:b/>
              </w:rPr>
            </w:pPr>
            <w:r>
              <w:rPr>
                <w:rFonts w:cstheme="minorHAnsi"/>
                <w:b/>
              </w:rPr>
              <w:t xml:space="preserve"> </w:t>
            </w:r>
            <w:r w:rsidR="00042D7B">
              <w:rPr>
                <w:rFonts w:cstheme="minorHAnsi"/>
                <w:b/>
              </w:rPr>
              <w:t>-Informe técnico conteniendo:</w:t>
            </w:r>
          </w:p>
          <w:p w14:paraId="1AABDF05" w14:textId="52526171" w:rsidR="00042D7B" w:rsidRDefault="00042D7B" w:rsidP="00C84216">
            <w:pPr>
              <w:pStyle w:val="Prrafodelista"/>
              <w:numPr>
                <w:ilvl w:val="0"/>
                <w:numId w:val="30"/>
              </w:numPr>
              <w:tabs>
                <w:tab w:val="left" w:pos="176"/>
              </w:tabs>
              <w:ind w:left="34" w:hanging="34"/>
              <w:jc w:val="both"/>
              <w:rPr>
                <w:rFonts w:cstheme="minorHAnsi"/>
              </w:rPr>
            </w:pPr>
            <w:r>
              <w:rPr>
                <w:rFonts w:cstheme="minorHAnsi"/>
              </w:rPr>
              <w:t>Elaboración del Marco Lógico del Plan de Mitigación del Sector Energía y Transporte, con sus indicadores, medios de verificación y supuestos.</w:t>
            </w:r>
          </w:p>
          <w:p w14:paraId="26E428F8" w14:textId="77777777" w:rsidR="00042D7B" w:rsidRDefault="00042D7B" w:rsidP="00042D7B">
            <w:pPr>
              <w:pStyle w:val="Prrafodelista"/>
              <w:tabs>
                <w:tab w:val="left" w:pos="176"/>
              </w:tabs>
              <w:ind w:left="34"/>
              <w:jc w:val="both"/>
              <w:rPr>
                <w:rFonts w:cstheme="minorHAnsi"/>
              </w:rPr>
            </w:pPr>
          </w:p>
          <w:p w14:paraId="0D4F536F" w14:textId="41BDBDC2" w:rsidR="00520570" w:rsidRPr="00042D7B" w:rsidRDefault="00042D7B" w:rsidP="00042D7B">
            <w:pPr>
              <w:tabs>
                <w:tab w:val="left" w:pos="176"/>
              </w:tabs>
              <w:jc w:val="both"/>
              <w:rPr>
                <w:rFonts w:cstheme="minorHAnsi"/>
              </w:rPr>
            </w:pPr>
            <w:r>
              <w:rPr>
                <w:rFonts w:cstheme="minorHAnsi"/>
              </w:rPr>
              <w:t>-Presentación de la Propuesta ante la DNCC y procesos de validación multinivel a indicar en el Plan de Trabajo.</w:t>
            </w:r>
          </w:p>
          <w:p w14:paraId="403FD34D" w14:textId="77777777" w:rsidR="00520570" w:rsidRPr="00D42F17" w:rsidRDefault="00520570" w:rsidP="00042D7B">
            <w:pPr>
              <w:pStyle w:val="Prrafodelista"/>
              <w:tabs>
                <w:tab w:val="left" w:pos="176"/>
              </w:tabs>
              <w:ind w:left="34"/>
              <w:jc w:val="both"/>
              <w:rPr>
                <w:rFonts w:cstheme="minorHAnsi"/>
              </w:rPr>
            </w:pPr>
          </w:p>
        </w:tc>
        <w:tc>
          <w:tcPr>
            <w:tcW w:w="1378" w:type="dxa"/>
            <w:vAlign w:val="center"/>
          </w:tcPr>
          <w:p w14:paraId="6B99FC6C" w14:textId="7C50E7D9" w:rsidR="00520570" w:rsidRPr="0027402B" w:rsidRDefault="0027402B" w:rsidP="00C84216">
            <w:pPr>
              <w:tabs>
                <w:tab w:val="left" w:pos="284"/>
                <w:tab w:val="left" w:pos="426"/>
              </w:tabs>
              <w:jc w:val="center"/>
              <w:rPr>
                <w:rFonts w:cstheme="minorHAnsi"/>
                <w:lang w:val="es-PY"/>
              </w:rPr>
            </w:pPr>
            <w:r w:rsidRPr="0027402B">
              <w:rPr>
                <w:rFonts w:cstheme="minorHAnsi"/>
                <w:lang w:val="es-PY"/>
              </w:rPr>
              <w:t>60</w:t>
            </w:r>
          </w:p>
        </w:tc>
        <w:tc>
          <w:tcPr>
            <w:tcW w:w="1363" w:type="dxa"/>
            <w:vAlign w:val="center"/>
          </w:tcPr>
          <w:p w14:paraId="0D75B811" w14:textId="0E62E8EC" w:rsidR="00520570" w:rsidRPr="0027402B" w:rsidRDefault="0027402B" w:rsidP="00C84216">
            <w:pPr>
              <w:tabs>
                <w:tab w:val="left" w:pos="284"/>
                <w:tab w:val="left" w:pos="426"/>
              </w:tabs>
              <w:jc w:val="center"/>
              <w:rPr>
                <w:rFonts w:cstheme="minorHAnsi"/>
                <w:lang w:val="es-PY"/>
              </w:rPr>
            </w:pPr>
            <w:r>
              <w:rPr>
                <w:rFonts w:cstheme="minorHAnsi"/>
                <w:lang w:val="es-PY"/>
              </w:rPr>
              <w:t>35</w:t>
            </w:r>
          </w:p>
        </w:tc>
      </w:tr>
      <w:tr w:rsidR="00042D7B" w14:paraId="5478405A" w14:textId="77777777" w:rsidTr="00C84216">
        <w:tc>
          <w:tcPr>
            <w:tcW w:w="746" w:type="dxa"/>
            <w:vAlign w:val="center"/>
          </w:tcPr>
          <w:p w14:paraId="762E9301" w14:textId="6BD01E8D" w:rsidR="00042D7B" w:rsidRDefault="0027402B" w:rsidP="00C84216">
            <w:pPr>
              <w:tabs>
                <w:tab w:val="left" w:pos="284"/>
                <w:tab w:val="left" w:pos="426"/>
              </w:tabs>
              <w:jc w:val="center"/>
              <w:rPr>
                <w:rFonts w:cstheme="minorHAnsi"/>
                <w:b/>
              </w:rPr>
            </w:pPr>
            <w:r>
              <w:rPr>
                <w:rFonts w:cstheme="minorHAnsi"/>
                <w:b/>
              </w:rPr>
              <w:t xml:space="preserve">3 </w:t>
            </w:r>
          </w:p>
        </w:tc>
        <w:tc>
          <w:tcPr>
            <w:tcW w:w="5834" w:type="dxa"/>
          </w:tcPr>
          <w:p w14:paraId="73CA7942" w14:textId="38919B8A" w:rsidR="00042D7B" w:rsidRDefault="0027402B" w:rsidP="00C84216">
            <w:pPr>
              <w:tabs>
                <w:tab w:val="left" w:pos="284"/>
                <w:tab w:val="left" w:pos="426"/>
              </w:tabs>
              <w:jc w:val="both"/>
              <w:rPr>
                <w:rFonts w:cstheme="minorHAnsi"/>
                <w:b/>
              </w:rPr>
            </w:pPr>
            <w:r>
              <w:rPr>
                <w:rFonts w:cstheme="minorHAnsi"/>
                <w:b/>
              </w:rPr>
              <w:t xml:space="preserve">-Entrega del documento final validado </w:t>
            </w:r>
            <w:r w:rsidRPr="0027402B">
              <w:rPr>
                <w:rFonts w:cstheme="minorHAnsi"/>
              </w:rPr>
              <w:t>denominado Plan de Mitigación del Sector Energía y Transporte.</w:t>
            </w:r>
          </w:p>
        </w:tc>
        <w:tc>
          <w:tcPr>
            <w:tcW w:w="1378" w:type="dxa"/>
            <w:vAlign w:val="center"/>
          </w:tcPr>
          <w:p w14:paraId="399AC865" w14:textId="46DB7342" w:rsidR="00042D7B" w:rsidRPr="0027402B" w:rsidRDefault="0027402B" w:rsidP="00C84216">
            <w:pPr>
              <w:tabs>
                <w:tab w:val="left" w:pos="284"/>
                <w:tab w:val="left" w:pos="426"/>
              </w:tabs>
              <w:jc w:val="center"/>
              <w:rPr>
                <w:rFonts w:cstheme="minorHAnsi"/>
              </w:rPr>
            </w:pPr>
            <w:r w:rsidRPr="0027402B">
              <w:rPr>
                <w:rFonts w:cstheme="minorHAnsi"/>
              </w:rPr>
              <w:t>30</w:t>
            </w:r>
          </w:p>
        </w:tc>
        <w:tc>
          <w:tcPr>
            <w:tcW w:w="1363" w:type="dxa"/>
            <w:vAlign w:val="center"/>
          </w:tcPr>
          <w:p w14:paraId="0206A86E" w14:textId="038E6FC4" w:rsidR="00042D7B" w:rsidRPr="0027402B" w:rsidRDefault="0027402B" w:rsidP="00C84216">
            <w:pPr>
              <w:tabs>
                <w:tab w:val="left" w:pos="284"/>
                <w:tab w:val="left" w:pos="426"/>
              </w:tabs>
              <w:jc w:val="center"/>
              <w:rPr>
                <w:rFonts w:cstheme="minorHAnsi"/>
              </w:rPr>
            </w:pPr>
            <w:r>
              <w:rPr>
                <w:rFonts w:cstheme="minorHAnsi"/>
              </w:rPr>
              <w:t>60</w:t>
            </w:r>
          </w:p>
        </w:tc>
      </w:tr>
    </w:tbl>
    <w:p w14:paraId="78DB8A78" w14:textId="4E977C23" w:rsidR="00520570" w:rsidRDefault="00520570" w:rsidP="00520570">
      <w:pPr>
        <w:tabs>
          <w:tab w:val="left" w:pos="284"/>
          <w:tab w:val="left" w:pos="426"/>
        </w:tabs>
        <w:spacing w:after="0"/>
        <w:jc w:val="both"/>
        <w:rPr>
          <w:rFonts w:cstheme="minorHAnsi"/>
          <w:b/>
        </w:rPr>
      </w:pPr>
    </w:p>
    <w:p w14:paraId="195C1F99" w14:textId="77777777" w:rsidR="00520570" w:rsidRPr="00AD503E" w:rsidRDefault="00520570" w:rsidP="00520570">
      <w:pPr>
        <w:pStyle w:val="Prrafodelista"/>
        <w:numPr>
          <w:ilvl w:val="0"/>
          <w:numId w:val="1"/>
        </w:numPr>
        <w:tabs>
          <w:tab w:val="left" w:pos="284"/>
          <w:tab w:val="left" w:pos="426"/>
        </w:tabs>
        <w:spacing w:after="0"/>
        <w:ind w:left="0" w:firstLine="0"/>
        <w:jc w:val="both"/>
        <w:rPr>
          <w:rFonts w:cstheme="minorHAnsi"/>
          <w:b/>
          <w:u w:val="single"/>
        </w:rPr>
      </w:pPr>
      <w:r w:rsidRPr="00AD503E">
        <w:rPr>
          <w:rFonts w:cstheme="minorHAnsi"/>
          <w:b/>
          <w:u w:val="single"/>
        </w:rPr>
        <w:t xml:space="preserve">Supervisión </w:t>
      </w:r>
    </w:p>
    <w:p w14:paraId="7E34E9C0" w14:textId="77777777" w:rsidR="00520570" w:rsidRPr="0090738B" w:rsidRDefault="00520570" w:rsidP="00520570">
      <w:pPr>
        <w:pStyle w:val="Prrafodelista"/>
        <w:tabs>
          <w:tab w:val="left" w:pos="284"/>
          <w:tab w:val="left" w:pos="426"/>
        </w:tabs>
        <w:spacing w:after="0"/>
        <w:ind w:left="0"/>
        <w:jc w:val="both"/>
        <w:rPr>
          <w:rFonts w:cstheme="minorHAnsi"/>
          <w:b/>
        </w:rPr>
      </w:pPr>
    </w:p>
    <w:p w14:paraId="4EF85B4B" w14:textId="77777777" w:rsidR="00520570" w:rsidRDefault="00520570" w:rsidP="00520570">
      <w:pPr>
        <w:autoSpaceDE w:val="0"/>
        <w:autoSpaceDN w:val="0"/>
        <w:adjustRightInd w:val="0"/>
        <w:spacing w:after="0"/>
        <w:jc w:val="both"/>
        <w:rPr>
          <w:rFonts w:cstheme="minorHAnsi"/>
          <w:lang w:val="es-ES"/>
        </w:rPr>
      </w:pPr>
      <w:r w:rsidRPr="0007316A">
        <w:rPr>
          <w:rFonts w:cstheme="minorHAnsi"/>
          <w:lang w:val="es-ES"/>
        </w:rPr>
        <w:t xml:space="preserve">El/la </w:t>
      </w:r>
      <w:r>
        <w:rPr>
          <w:rFonts w:cstheme="minorHAnsi"/>
          <w:lang w:val="es-ES"/>
        </w:rPr>
        <w:t>Consultor/a</w:t>
      </w:r>
      <w:r w:rsidRPr="0007316A">
        <w:rPr>
          <w:rFonts w:cstheme="minorHAnsi"/>
          <w:lang w:val="es-ES"/>
        </w:rPr>
        <w:t xml:space="preserve"> trabajará bajo la supervisión directa del Responsable del Resultado 2, del Especialista Responsable del Proyecto y </w:t>
      </w:r>
      <w:r>
        <w:rPr>
          <w:rFonts w:cstheme="minorHAnsi"/>
          <w:lang w:val="es-ES"/>
        </w:rPr>
        <w:t xml:space="preserve">el Asesor Internacional para Actualización de las NDC, de modo a </w:t>
      </w:r>
      <w:r w:rsidRPr="0007316A">
        <w:rPr>
          <w:rFonts w:cstheme="minorHAnsi"/>
          <w:lang w:val="es-ES"/>
        </w:rPr>
        <w:t xml:space="preserve">asegurar la </w:t>
      </w:r>
      <w:r>
        <w:rPr>
          <w:rFonts w:cstheme="minorHAnsi"/>
          <w:lang w:val="es-ES"/>
        </w:rPr>
        <w:t xml:space="preserve">correcta </w:t>
      </w:r>
      <w:r w:rsidRPr="0007316A">
        <w:rPr>
          <w:rFonts w:cstheme="minorHAnsi"/>
          <w:lang w:val="es-ES"/>
        </w:rPr>
        <w:t>ejecución de la consultoría.</w:t>
      </w:r>
    </w:p>
    <w:p w14:paraId="28D31F7E" w14:textId="77777777" w:rsidR="00520570" w:rsidRPr="0007316A" w:rsidRDefault="00520570" w:rsidP="00520570">
      <w:pPr>
        <w:autoSpaceDE w:val="0"/>
        <w:autoSpaceDN w:val="0"/>
        <w:adjustRightInd w:val="0"/>
        <w:spacing w:after="0"/>
        <w:jc w:val="both"/>
        <w:rPr>
          <w:rFonts w:cstheme="minorHAnsi"/>
          <w:lang w:val="es-ES"/>
        </w:rPr>
      </w:pPr>
    </w:p>
    <w:p w14:paraId="466BF70B" w14:textId="77777777" w:rsidR="00520570" w:rsidRDefault="00520570" w:rsidP="00520570">
      <w:pPr>
        <w:autoSpaceDE w:val="0"/>
        <w:autoSpaceDN w:val="0"/>
        <w:adjustRightInd w:val="0"/>
        <w:spacing w:after="0"/>
        <w:jc w:val="both"/>
        <w:rPr>
          <w:rFonts w:cstheme="minorHAnsi"/>
          <w:lang w:val="es-ES"/>
        </w:rPr>
      </w:pPr>
      <w:r w:rsidRPr="0007316A">
        <w:rPr>
          <w:rFonts w:cstheme="minorHAnsi"/>
          <w:lang w:val="es-ES"/>
        </w:rPr>
        <w:lastRenderedPageBreak/>
        <w:t>Adicionalmente, trabajará en estrecha colaboración con los demás consultores colaboradores</w:t>
      </w:r>
      <w:r>
        <w:rPr>
          <w:rFonts w:cstheme="minorHAnsi"/>
          <w:lang w:val="es-ES"/>
        </w:rPr>
        <w:t xml:space="preserve"> del Producto 2 y 3 del Proyecto, y de otras iniciativas ejecutadas por el MADES en espacios a ser definidos por la dirección del Proyecto.</w:t>
      </w:r>
    </w:p>
    <w:p w14:paraId="36F14BC5" w14:textId="77777777" w:rsidR="00520570" w:rsidRDefault="00520570" w:rsidP="00520570">
      <w:pPr>
        <w:autoSpaceDE w:val="0"/>
        <w:autoSpaceDN w:val="0"/>
        <w:adjustRightInd w:val="0"/>
        <w:spacing w:after="0"/>
        <w:jc w:val="both"/>
        <w:rPr>
          <w:rFonts w:cstheme="minorHAnsi"/>
          <w:lang w:val="es-ES"/>
        </w:rPr>
      </w:pPr>
    </w:p>
    <w:p w14:paraId="61F4982F" w14:textId="77777777" w:rsidR="00520570" w:rsidRPr="00AD503E" w:rsidRDefault="00520570" w:rsidP="00520570">
      <w:pPr>
        <w:pStyle w:val="Prrafodelista"/>
        <w:numPr>
          <w:ilvl w:val="0"/>
          <w:numId w:val="1"/>
        </w:numPr>
        <w:tabs>
          <w:tab w:val="left" w:pos="284"/>
          <w:tab w:val="left" w:pos="426"/>
        </w:tabs>
        <w:spacing w:after="0"/>
        <w:ind w:left="0" w:firstLine="0"/>
        <w:jc w:val="both"/>
        <w:rPr>
          <w:rFonts w:cstheme="minorHAnsi"/>
          <w:u w:val="single"/>
        </w:rPr>
      </w:pPr>
      <w:r w:rsidRPr="00AD503E">
        <w:rPr>
          <w:rFonts w:cstheme="minorHAnsi"/>
          <w:b/>
          <w:u w:val="single"/>
        </w:rPr>
        <w:t>Perfil requerido</w:t>
      </w:r>
    </w:p>
    <w:p w14:paraId="7F7F382F" w14:textId="52E603F0" w:rsidR="00520570" w:rsidRDefault="00520570" w:rsidP="00520570">
      <w:pPr>
        <w:pStyle w:val="Prrafodelista"/>
        <w:numPr>
          <w:ilvl w:val="0"/>
          <w:numId w:val="33"/>
        </w:numPr>
        <w:tabs>
          <w:tab w:val="left" w:pos="284"/>
        </w:tabs>
        <w:ind w:left="0" w:firstLine="0"/>
        <w:jc w:val="both"/>
        <w:rPr>
          <w:rFonts w:cstheme="minorHAnsi"/>
          <w:lang w:val="es-ES"/>
        </w:rPr>
      </w:pPr>
      <w:r>
        <w:rPr>
          <w:rFonts w:cstheme="minorHAnsi"/>
          <w:lang w:val="es-ES"/>
        </w:rPr>
        <w:t>Profesional</w:t>
      </w:r>
      <w:r w:rsidR="0027402B">
        <w:rPr>
          <w:rFonts w:cstheme="minorHAnsi"/>
          <w:lang w:val="es-ES"/>
        </w:rPr>
        <w:t xml:space="preserve"> graduado o con Experiencias Laborales afines </w:t>
      </w:r>
      <w:r>
        <w:rPr>
          <w:rFonts w:cstheme="minorHAnsi"/>
          <w:lang w:val="es-ES"/>
        </w:rPr>
        <w:t>al objetivo de la Consultoría</w:t>
      </w:r>
      <w:r w:rsidRPr="0007316A">
        <w:rPr>
          <w:rFonts w:cstheme="minorHAnsi"/>
          <w:lang w:val="es-ES"/>
        </w:rPr>
        <w:t>.</w:t>
      </w:r>
    </w:p>
    <w:p w14:paraId="39AF92F4" w14:textId="56FBBAC6" w:rsidR="00520570" w:rsidRPr="0007316A" w:rsidRDefault="00520570" w:rsidP="00520570">
      <w:pPr>
        <w:pStyle w:val="Prrafodelista"/>
        <w:numPr>
          <w:ilvl w:val="0"/>
          <w:numId w:val="33"/>
        </w:numPr>
        <w:tabs>
          <w:tab w:val="left" w:pos="284"/>
        </w:tabs>
        <w:ind w:left="0" w:firstLine="0"/>
        <w:jc w:val="both"/>
        <w:rPr>
          <w:rFonts w:cstheme="minorHAnsi"/>
          <w:lang w:val="es-ES"/>
        </w:rPr>
      </w:pPr>
      <w:r w:rsidRPr="0007316A">
        <w:rPr>
          <w:rFonts w:cstheme="minorHAnsi"/>
          <w:lang w:val="es-ES"/>
        </w:rPr>
        <w:t xml:space="preserve">Al menos 6 años de experiencia general vinculada al Sector </w:t>
      </w:r>
      <w:r>
        <w:rPr>
          <w:rFonts w:cstheme="minorHAnsi"/>
          <w:lang w:val="es-ES"/>
        </w:rPr>
        <w:t>Energía</w:t>
      </w:r>
      <w:r w:rsidR="0027402B">
        <w:rPr>
          <w:rFonts w:cstheme="minorHAnsi"/>
          <w:lang w:val="es-ES"/>
        </w:rPr>
        <w:t xml:space="preserve"> y Transporte.</w:t>
      </w:r>
    </w:p>
    <w:p w14:paraId="1FA565B9" w14:textId="77777777" w:rsidR="00520570" w:rsidRPr="0007316A" w:rsidRDefault="00520570" w:rsidP="00520570">
      <w:pPr>
        <w:pStyle w:val="Prrafodelista"/>
        <w:numPr>
          <w:ilvl w:val="0"/>
          <w:numId w:val="33"/>
        </w:numPr>
        <w:tabs>
          <w:tab w:val="left" w:pos="284"/>
        </w:tabs>
        <w:ind w:left="0" w:firstLine="0"/>
        <w:jc w:val="both"/>
        <w:rPr>
          <w:rFonts w:cstheme="minorHAnsi"/>
          <w:lang w:val="es-ES"/>
        </w:rPr>
      </w:pPr>
      <w:r w:rsidRPr="0007316A">
        <w:rPr>
          <w:rFonts w:cstheme="minorHAnsi"/>
          <w:lang w:val="es-ES"/>
        </w:rPr>
        <w:t xml:space="preserve">Experiencia </w:t>
      </w:r>
      <w:r>
        <w:rPr>
          <w:rFonts w:cstheme="minorHAnsi"/>
          <w:lang w:val="es-ES"/>
        </w:rPr>
        <w:t xml:space="preserve">laboral </w:t>
      </w:r>
      <w:r w:rsidRPr="0007316A">
        <w:rPr>
          <w:rFonts w:cstheme="minorHAnsi"/>
          <w:lang w:val="es-ES"/>
        </w:rPr>
        <w:t xml:space="preserve">especifica comprobable </w:t>
      </w:r>
      <w:r>
        <w:rPr>
          <w:rFonts w:cstheme="minorHAnsi"/>
          <w:lang w:val="es-ES"/>
        </w:rPr>
        <w:t>e</w:t>
      </w:r>
      <w:r w:rsidRPr="0007316A">
        <w:rPr>
          <w:rFonts w:cstheme="minorHAnsi"/>
          <w:lang w:val="es-ES"/>
        </w:rPr>
        <w:t xml:space="preserve">n temas de </w:t>
      </w:r>
      <w:r>
        <w:rPr>
          <w:rFonts w:cstheme="minorHAnsi"/>
          <w:lang w:val="es-ES"/>
        </w:rPr>
        <w:t>Cambio Climático</w:t>
      </w:r>
      <w:r w:rsidRPr="0007316A">
        <w:rPr>
          <w:rFonts w:cstheme="minorHAnsi"/>
          <w:lang w:val="es-ES"/>
        </w:rPr>
        <w:t>, e</w:t>
      </w:r>
      <w:r>
        <w:rPr>
          <w:rFonts w:cstheme="minorHAnsi"/>
          <w:lang w:val="es-ES"/>
        </w:rPr>
        <w:t xml:space="preserve">specialmente en medidas de mitigación al cambio climático, </w:t>
      </w:r>
      <w:r w:rsidRPr="0007316A">
        <w:rPr>
          <w:rFonts w:cstheme="minorHAnsi"/>
          <w:lang w:val="es-ES"/>
        </w:rPr>
        <w:t>elaboración de Planes Sectoriales de Mitigación</w:t>
      </w:r>
      <w:r>
        <w:rPr>
          <w:rFonts w:cstheme="minorHAnsi"/>
          <w:lang w:val="es-ES"/>
        </w:rPr>
        <w:t xml:space="preserve"> y/ o desarrollo de Políticas Públicas en Cambio Climático.</w:t>
      </w:r>
    </w:p>
    <w:p w14:paraId="273C1DD6" w14:textId="77777777" w:rsidR="00520570" w:rsidRPr="0007316A" w:rsidRDefault="00520570" w:rsidP="00520570">
      <w:pPr>
        <w:pStyle w:val="Prrafodelista"/>
        <w:numPr>
          <w:ilvl w:val="0"/>
          <w:numId w:val="33"/>
        </w:numPr>
        <w:tabs>
          <w:tab w:val="left" w:pos="284"/>
        </w:tabs>
        <w:ind w:left="0" w:firstLine="0"/>
        <w:jc w:val="both"/>
        <w:rPr>
          <w:rFonts w:cstheme="minorHAnsi"/>
          <w:lang w:val="es-ES"/>
        </w:rPr>
      </w:pPr>
      <w:r w:rsidRPr="0007316A">
        <w:rPr>
          <w:rFonts w:cstheme="minorHAnsi"/>
          <w:lang w:val="es-ES"/>
        </w:rPr>
        <w:t xml:space="preserve">Experiencia </w:t>
      </w:r>
      <w:r>
        <w:rPr>
          <w:rFonts w:cstheme="minorHAnsi"/>
          <w:lang w:val="es-ES"/>
        </w:rPr>
        <w:t>laboral específica</w:t>
      </w:r>
      <w:r w:rsidRPr="0007316A">
        <w:rPr>
          <w:rFonts w:cstheme="minorHAnsi"/>
          <w:lang w:val="es-ES"/>
        </w:rPr>
        <w:t>, en las áreas de medio ambiente o de cambio climá</w:t>
      </w:r>
      <w:r>
        <w:rPr>
          <w:rFonts w:cstheme="minorHAnsi"/>
          <w:lang w:val="es-ES"/>
        </w:rPr>
        <w:t>tico en instituciones privadas o</w:t>
      </w:r>
      <w:r w:rsidRPr="0007316A">
        <w:rPr>
          <w:rFonts w:cstheme="minorHAnsi"/>
          <w:lang w:val="es-ES"/>
        </w:rPr>
        <w:t xml:space="preserve"> especialmente en</w:t>
      </w:r>
      <w:r>
        <w:rPr>
          <w:rFonts w:cstheme="minorHAnsi"/>
          <w:lang w:val="es-ES"/>
        </w:rPr>
        <w:t xml:space="preserve"> </w:t>
      </w:r>
      <w:r w:rsidRPr="0007316A">
        <w:rPr>
          <w:rFonts w:cstheme="minorHAnsi"/>
          <w:lang w:val="es-ES"/>
        </w:rPr>
        <w:t xml:space="preserve">instituciones públicas. </w:t>
      </w:r>
    </w:p>
    <w:p w14:paraId="485153FD" w14:textId="77777777" w:rsidR="00520570" w:rsidRPr="0007316A" w:rsidRDefault="00520570" w:rsidP="00520570">
      <w:pPr>
        <w:pStyle w:val="Prrafodelista"/>
        <w:numPr>
          <w:ilvl w:val="0"/>
          <w:numId w:val="33"/>
        </w:numPr>
        <w:tabs>
          <w:tab w:val="left" w:pos="284"/>
        </w:tabs>
        <w:ind w:left="0" w:firstLine="0"/>
        <w:jc w:val="both"/>
        <w:rPr>
          <w:rFonts w:cstheme="minorHAnsi"/>
          <w:lang w:val="es-ES"/>
        </w:rPr>
      </w:pPr>
      <w:r>
        <w:rPr>
          <w:rFonts w:cstheme="minorHAnsi"/>
          <w:lang w:val="es-ES"/>
        </w:rPr>
        <w:t>Experiencia profesional</w:t>
      </w:r>
      <w:r w:rsidRPr="0007316A">
        <w:rPr>
          <w:rFonts w:cstheme="minorHAnsi"/>
          <w:lang w:val="es-ES"/>
        </w:rPr>
        <w:t xml:space="preserve"> comprobable en proyectos de cooperación internacional.</w:t>
      </w:r>
    </w:p>
    <w:p w14:paraId="730FE20E" w14:textId="77777777" w:rsidR="00520570" w:rsidRPr="0007316A" w:rsidRDefault="00520570" w:rsidP="00520570">
      <w:pPr>
        <w:pStyle w:val="Prrafodelista"/>
        <w:numPr>
          <w:ilvl w:val="0"/>
          <w:numId w:val="33"/>
        </w:numPr>
        <w:tabs>
          <w:tab w:val="left" w:pos="284"/>
        </w:tabs>
        <w:ind w:left="0" w:firstLine="0"/>
        <w:jc w:val="both"/>
        <w:rPr>
          <w:rFonts w:cstheme="minorHAnsi"/>
          <w:lang w:val="es-ES"/>
        </w:rPr>
      </w:pPr>
      <w:r w:rsidRPr="0007316A">
        <w:rPr>
          <w:rFonts w:cstheme="minorHAnsi"/>
          <w:lang w:val="es-ES"/>
        </w:rPr>
        <w:t xml:space="preserve">Al menos 2 experiencias </w:t>
      </w:r>
      <w:r>
        <w:rPr>
          <w:rFonts w:cstheme="minorHAnsi"/>
          <w:lang w:val="es-ES"/>
        </w:rPr>
        <w:t xml:space="preserve">laborales </w:t>
      </w:r>
      <w:r w:rsidRPr="0007316A">
        <w:rPr>
          <w:rFonts w:cstheme="minorHAnsi"/>
          <w:lang w:val="es-ES"/>
        </w:rPr>
        <w:t>con equipos multidisciplinarios.</w:t>
      </w:r>
    </w:p>
    <w:p w14:paraId="4360286C" w14:textId="77777777" w:rsidR="00520570" w:rsidRPr="0007316A" w:rsidRDefault="00520570" w:rsidP="00520570">
      <w:pPr>
        <w:pStyle w:val="Prrafodelista"/>
        <w:numPr>
          <w:ilvl w:val="0"/>
          <w:numId w:val="33"/>
        </w:numPr>
        <w:tabs>
          <w:tab w:val="left" w:pos="284"/>
        </w:tabs>
        <w:ind w:left="0" w:firstLine="0"/>
        <w:jc w:val="both"/>
        <w:rPr>
          <w:rFonts w:cstheme="minorHAnsi"/>
          <w:lang w:val="es-ES"/>
        </w:rPr>
      </w:pPr>
      <w:r w:rsidRPr="0007316A">
        <w:rPr>
          <w:rFonts w:cstheme="minorHAnsi"/>
          <w:lang w:val="es-ES"/>
        </w:rPr>
        <w:t>Es requisito indispensable el manejo de herramientas informáticas, procesadores de texto, planillas electrónicas, y herramientas de presentación, además de</w:t>
      </w:r>
      <w:r>
        <w:rPr>
          <w:rFonts w:cstheme="minorHAnsi"/>
          <w:lang w:val="es-ES"/>
        </w:rPr>
        <w:t xml:space="preserve"> </w:t>
      </w:r>
      <w:r w:rsidRPr="0007316A">
        <w:rPr>
          <w:rFonts w:cstheme="minorHAnsi"/>
          <w:lang w:val="es-ES"/>
        </w:rPr>
        <w:t>excelentes condiciones de uso de herramientas de comunicación en Internet.</w:t>
      </w:r>
    </w:p>
    <w:p w14:paraId="5AFBA275" w14:textId="77777777" w:rsidR="00520570" w:rsidRDefault="00520570" w:rsidP="00520570">
      <w:pPr>
        <w:pStyle w:val="Prrafodelista"/>
        <w:numPr>
          <w:ilvl w:val="0"/>
          <w:numId w:val="33"/>
        </w:numPr>
        <w:tabs>
          <w:tab w:val="left" w:pos="142"/>
        </w:tabs>
        <w:ind w:left="0" w:firstLine="0"/>
        <w:jc w:val="both"/>
        <w:rPr>
          <w:rFonts w:cstheme="minorHAnsi"/>
          <w:lang w:val="es-ES"/>
        </w:rPr>
      </w:pPr>
      <w:r w:rsidRPr="0007316A">
        <w:rPr>
          <w:rFonts w:cstheme="minorHAnsi"/>
          <w:lang w:val="es-ES"/>
        </w:rPr>
        <w:t>Excelente conocimiento de idiomas guaraní y español.</w:t>
      </w:r>
    </w:p>
    <w:p w14:paraId="02943993" w14:textId="77777777" w:rsidR="00520570" w:rsidRPr="0007316A" w:rsidRDefault="00520570" w:rsidP="00520570">
      <w:pPr>
        <w:pStyle w:val="Prrafodelista"/>
        <w:numPr>
          <w:ilvl w:val="0"/>
          <w:numId w:val="33"/>
        </w:numPr>
        <w:tabs>
          <w:tab w:val="left" w:pos="142"/>
        </w:tabs>
        <w:ind w:left="0" w:firstLine="0"/>
        <w:jc w:val="both"/>
        <w:rPr>
          <w:rFonts w:cstheme="minorHAnsi"/>
          <w:lang w:val="es-ES"/>
        </w:rPr>
      </w:pPr>
      <w:r>
        <w:rPr>
          <w:rFonts w:cstheme="minorHAnsi"/>
          <w:lang w:val="es-ES"/>
        </w:rPr>
        <w:t>En caso necesario, el/la Profesional postulante puede presentar el CV de un profesional que lo asista en algunos de los requerimientos exigidos en el Perfil, a cuenta del postulante y con una nota de compromiso de este último.</w:t>
      </w:r>
    </w:p>
    <w:p w14:paraId="0B71726E" w14:textId="77777777" w:rsidR="00520570" w:rsidRPr="0090738B" w:rsidRDefault="00520570" w:rsidP="00520570">
      <w:pPr>
        <w:tabs>
          <w:tab w:val="left" w:pos="142"/>
        </w:tabs>
        <w:rPr>
          <w:lang w:val="es-ES"/>
        </w:rPr>
      </w:pPr>
      <w:r w:rsidRPr="00AD503E">
        <w:rPr>
          <w:rFonts w:cstheme="minorHAnsi"/>
          <w:b/>
          <w:lang w:val="es-ES"/>
        </w:rPr>
        <w:t>Observación:</w:t>
      </w:r>
      <w:r w:rsidRPr="0090738B">
        <w:rPr>
          <w:rFonts w:cstheme="minorHAnsi"/>
          <w:lang w:val="es-ES"/>
        </w:rPr>
        <w:t xml:space="preserve"> </w:t>
      </w:r>
      <w:r>
        <w:rPr>
          <w:rFonts w:cstheme="minorHAnsi"/>
          <w:lang w:val="es-ES"/>
        </w:rPr>
        <w:t xml:space="preserve">todos los requisitos </w:t>
      </w:r>
      <w:r w:rsidRPr="0090738B">
        <w:rPr>
          <w:rFonts w:cstheme="minorHAnsi"/>
          <w:lang w:val="es-ES"/>
        </w:rPr>
        <w:t xml:space="preserve">deben estar acompañados </w:t>
      </w:r>
      <w:r>
        <w:rPr>
          <w:lang w:val="es-ES"/>
        </w:rPr>
        <w:t>de</w:t>
      </w:r>
      <w:r w:rsidRPr="0090738B">
        <w:rPr>
          <w:lang w:val="es-ES"/>
        </w:rPr>
        <w:t xml:space="preserve"> documentos respaldatorios</w:t>
      </w:r>
      <w:r>
        <w:rPr>
          <w:lang w:val="es-ES"/>
        </w:rPr>
        <w:t>.</w:t>
      </w:r>
      <w:r w:rsidRPr="0090738B">
        <w:rPr>
          <w:lang w:val="es-ES"/>
        </w:rPr>
        <w:t xml:space="preserve"> </w:t>
      </w:r>
    </w:p>
    <w:p w14:paraId="1A3F9805" w14:textId="77777777" w:rsidR="00520570" w:rsidRPr="00AD503E" w:rsidRDefault="00520570" w:rsidP="00520570">
      <w:pPr>
        <w:pStyle w:val="Prrafodelista"/>
        <w:numPr>
          <w:ilvl w:val="0"/>
          <w:numId w:val="1"/>
        </w:numPr>
        <w:tabs>
          <w:tab w:val="left" w:pos="284"/>
          <w:tab w:val="left" w:pos="426"/>
        </w:tabs>
        <w:spacing w:after="0"/>
        <w:ind w:left="0" w:firstLine="0"/>
        <w:jc w:val="both"/>
        <w:rPr>
          <w:rFonts w:cstheme="minorHAnsi"/>
          <w:u w:val="single"/>
          <w:lang w:val="es-ES"/>
        </w:rPr>
      </w:pPr>
      <w:r w:rsidRPr="00AD503E">
        <w:rPr>
          <w:rFonts w:cstheme="minorHAnsi"/>
          <w:b/>
          <w:bCs/>
          <w:u w:val="single"/>
          <w:lang w:val="es-ES"/>
        </w:rPr>
        <w:t>Plazos y modalidad</w:t>
      </w:r>
    </w:p>
    <w:p w14:paraId="14B7A8D0" w14:textId="77777777" w:rsidR="00520570" w:rsidRPr="00CB4771" w:rsidRDefault="00520570" w:rsidP="00520570">
      <w:pPr>
        <w:pStyle w:val="Prrafodelista"/>
        <w:tabs>
          <w:tab w:val="left" w:pos="284"/>
          <w:tab w:val="left" w:pos="426"/>
        </w:tabs>
        <w:spacing w:after="0"/>
        <w:ind w:left="0"/>
        <w:jc w:val="both"/>
        <w:rPr>
          <w:rFonts w:cstheme="minorHAnsi"/>
          <w:lang w:val="es-ES"/>
        </w:rPr>
      </w:pPr>
    </w:p>
    <w:p w14:paraId="64D3F636" w14:textId="10F07279" w:rsidR="00520570" w:rsidRDefault="00520570" w:rsidP="00520570">
      <w:pPr>
        <w:pStyle w:val="Default"/>
        <w:jc w:val="both"/>
        <w:rPr>
          <w:rFonts w:asciiTheme="minorHAnsi" w:hAnsiTheme="minorHAnsi" w:cstheme="minorHAnsi"/>
          <w:color w:val="auto"/>
          <w:sz w:val="22"/>
          <w:szCs w:val="22"/>
          <w:lang w:val="es-ES"/>
        </w:rPr>
      </w:pPr>
      <w:r w:rsidRPr="00C803A5">
        <w:rPr>
          <w:rFonts w:asciiTheme="minorHAnsi" w:hAnsiTheme="minorHAnsi" w:cstheme="minorHAnsi"/>
          <w:color w:val="auto"/>
          <w:sz w:val="22"/>
          <w:szCs w:val="22"/>
          <w:lang w:val="es-ES"/>
        </w:rPr>
        <w:t xml:space="preserve">El presente contrato es </w:t>
      </w:r>
      <w:bookmarkStart w:id="1" w:name="_GoBack"/>
      <w:bookmarkEnd w:id="1"/>
      <w:r w:rsidRPr="00C803A5">
        <w:rPr>
          <w:rFonts w:asciiTheme="minorHAnsi" w:hAnsiTheme="minorHAnsi" w:cstheme="minorHAnsi"/>
          <w:color w:val="auto"/>
          <w:sz w:val="22"/>
          <w:szCs w:val="22"/>
          <w:lang w:val="es-ES"/>
        </w:rPr>
        <w:t>por producto</w:t>
      </w:r>
      <w:r>
        <w:rPr>
          <w:rFonts w:asciiTheme="minorHAnsi" w:hAnsiTheme="minorHAnsi" w:cstheme="minorHAnsi"/>
          <w:color w:val="auto"/>
          <w:sz w:val="22"/>
          <w:szCs w:val="22"/>
          <w:lang w:val="es-ES"/>
        </w:rPr>
        <w:t>s</w:t>
      </w:r>
      <w:r w:rsidRPr="00C803A5">
        <w:rPr>
          <w:rFonts w:asciiTheme="minorHAnsi" w:hAnsiTheme="minorHAnsi" w:cstheme="minorHAnsi"/>
          <w:color w:val="auto"/>
          <w:sz w:val="22"/>
          <w:szCs w:val="22"/>
          <w:lang w:val="es-ES"/>
        </w:rPr>
        <w:t xml:space="preserve">, con una duración </w:t>
      </w:r>
      <w:r>
        <w:rPr>
          <w:rFonts w:asciiTheme="minorHAnsi" w:hAnsiTheme="minorHAnsi" w:cstheme="minorHAnsi"/>
          <w:color w:val="auto"/>
          <w:sz w:val="22"/>
          <w:szCs w:val="22"/>
          <w:lang w:val="es-ES"/>
        </w:rPr>
        <w:t>máxima improrrogable de 60 días.</w:t>
      </w:r>
      <w:r w:rsidRPr="0090738B">
        <w:rPr>
          <w:rFonts w:asciiTheme="minorHAnsi" w:hAnsiTheme="minorHAnsi" w:cstheme="minorHAnsi"/>
          <w:color w:val="auto"/>
          <w:sz w:val="22"/>
          <w:szCs w:val="22"/>
          <w:lang w:val="es-ES"/>
        </w:rPr>
        <w:t xml:space="preserve"> </w:t>
      </w:r>
    </w:p>
    <w:p w14:paraId="3299521E" w14:textId="77777777" w:rsidR="00520570" w:rsidRDefault="00520570" w:rsidP="00520570">
      <w:pPr>
        <w:pStyle w:val="Default"/>
        <w:jc w:val="both"/>
        <w:rPr>
          <w:rFonts w:asciiTheme="minorHAnsi" w:hAnsiTheme="minorHAnsi" w:cstheme="minorHAnsi"/>
          <w:color w:val="auto"/>
          <w:sz w:val="22"/>
          <w:szCs w:val="22"/>
          <w:lang w:val="es-ES"/>
        </w:rPr>
      </w:pPr>
    </w:p>
    <w:p w14:paraId="3EF0189F" w14:textId="77777777" w:rsidR="00520570" w:rsidRDefault="00520570" w:rsidP="00520570">
      <w:pPr>
        <w:pStyle w:val="Default"/>
        <w:jc w:val="both"/>
        <w:rPr>
          <w:rFonts w:asciiTheme="minorHAnsi" w:hAnsiTheme="minorHAnsi" w:cstheme="minorHAnsi"/>
          <w:color w:val="auto"/>
          <w:sz w:val="22"/>
          <w:szCs w:val="22"/>
          <w:lang w:val="es-ES"/>
        </w:rPr>
      </w:pPr>
      <w:r w:rsidRPr="00C803A5">
        <w:rPr>
          <w:rFonts w:asciiTheme="minorHAnsi" w:hAnsiTheme="minorHAnsi" w:cstheme="minorHAnsi"/>
          <w:color w:val="auto"/>
          <w:sz w:val="22"/>
          <w:szCs w:val="22"/>
          <w:lang w:val="es-ES"/>
        </w:rPr>
        <w:t>Los informes serán entregados en formato digita</w:t>
      </w:r>
      <w:r>
        <w:rPr>
          <w:rFonts w:asciiTheme="minorHAnsi" w:hAnsiTheme="minorHAnsi" w:cstheme="minorHAnsi"/>
          <w:color w:val="auto"/>
          <w:sz w:val="22"/>
          <w:szCs w:val="22"/>
          <w:lang w:val="es-ES"/>
        </w:rPr>
        <w:t>l con una versión en formato PDF</w:t>
      </w:r>
      <w:r w:rsidRPr="00C803A5">
        <w:rPr>
          <w:rFonts w:asciiTheme="minorHAnsi" w:hAnsiTheme="minorHAnsi" w:cstheme="minorHAnsi"/>
          <w:color w:val="auto"/>
          <w:sz w:val="22"/>
          <w:szCs w:val="22"/>
          <w:lang w:val="es-ES"/>
        </w:rPr>
        <w:t xml:space="preserve"> y otra versión</w:t>
      </w:r>
      <w:r>
        <w:rPr>
          <w:rFonts w:asciiTheme="minorHAnsi" w:hAnsiTheme="minorHAnsi" w:cstheme="minorHAnsi"/>
          <w:color w:val="auto"/>
          <w:sz w:val="22"/>
          <w:szCs w:val="22"/>
          <w:lang w:val="es-ES"/>
        </w:rPr>
        <w:t xml:space="preserve"> en Word, más</w:t>
      </w:r>
      <w:r w:rsidRPr="00C803A5">
        <w:rPr>
          <w:rFonts w:asciiTheme="minorHAnsi" w:hAnsiTheme="minorHAnsi" w:cstheme="minorHAnsi"/>
          <w:color w:val="auto"/>
          <w:sz w:val="22"/>
          <w:szCs w:val="22"/>
          <w:lang w:val="es-ES"/>
        </w:rPr>
        <w:t xml:space="preserve"> </w:t>
      </w:r>
      <w:r>
        <w:rPr>
          <w:rFonts w:asciiTheme="minorHAnsi" w:hAnsiTheme="minorHAnsi" w:cstheme="minorHAnsi"/>
          <w:color w:val="auto"/>
          <w:sz w:val="22"/>
          <w:szCs w:val="22"/>
          <w:lang w:val="es-ES"/>
        </w:rPr>
        <w:t>dos</w:t>
      </w:r>
      <w:r w:rsidRPr="00C803A5">
        <w:rPr>
          <w:rFonts w:asciiTheme="minorHAnsi" w:hAnsiTheme="minorHAnsi" w:cstheme="minorHAnsi"/>
          <w:color w:val="auto"/>
          <w:sz w:val="22"/>
          <w:szCs w:val="22"/>
          <w:lang w:val="es-ES"/>
        </w:rPr>
        <w:t xml:space="preserve"> copia</w:t>
      </w:r>
      <w:r>
        <w:rPr>
          <w:rFonts w:asciiTheme="minorHAnsi" w:hAnsiTheme="minorHAnsi" w:cstheme="minorHAnsi"/>
          <w:color w:val="auto"/>
          <w:sz w:val="22"/>
          <w:szCs w:val="22"/>
          <w:lang w:val="es-ES"/>
        </w:rPr>
        <w:t>s</w:t>
      </w:r>
      <w:r w:rsidRPr="00C803A5">
        <w:rPr>
          <w:rFonts w:asciiTheme="minorHAnsi" w:hAnsiTheme="minorHAnsi" w:cstheme="minorHAnsi"/>
          <w:color w:val="auto"/>
          <w:sz w:val="22"/>
          <w:szCs w:val="22"/>
          <w:lang w:val="es-ES"/>
        </w:rPr>
        <w:t xml:space="preserve"> impresa</w:t>
      </w:r>
      <w:r>
        <w:rPr>
          <w:rFonts w:asciiTheme="minorHAnsi" w:hAnsiTheme="minorHAnsi" w:cstheme="minorHAnsi"/>
          <w:color w:val="auto"/>
          <w:sz w:val="22"/>
          <w:szCs w:val="22"/>
          <w:lang w:val="es-ES"/>
        </w:rPr>
        <w:t>s</w:t>
      </w:r>
      <w:r w:rsidRPr="00C803A5">
        <w:rPr>
          <w:rFonts w:asciiTheme="minorHAnsi" w:hAnsiTheme="minorHAnsi" w:cstheme="minorHAnsi"/>
          <w:color w:val="auto"/>
          <w:sz w:val="22"/>
          <w:szCs w:val="22"/>
          <w:lang w:val="es-ES"/>
        </w:rPr>
        <w:t>.</w:t>
      </w:r>
    </w:p>
    <w:p w14:paraId="1BED6FCB" w14:textId="77777777" w:rsidR="00520570" w:rsidRDefault="00520570" w:rsidP="00520570">
      <w:pPr>
        <w:pStyle w:val="Default"/>
        <w:jc w:val="both"/>
        <w:rPr>
          <w:rFonts w:asciiTheme="minorHAnsi" w:hAnsiTheme="minorHAnsi" w:cstheme="minorHAnsi"/>
          <w:color w:val="auto"/>
          <w:sz w:val="22"/>
          <w:szCs w:val="22"/>
          <w:lang w:val="es-ES"/>
        </w:rPr>
      </w:pPr>
    </w:p>
    <w:p w14:paraId="7EE68506" w14:textId="77777777" w:rsidR="00520570" w:rsidRPr="00AD503E" w:rsidRDefault="00520570" w:rsidP="00520570">
      <w:pPr>
        <w:pStyle w:val="Prrafodelista"/>
        <w:numPr>
          <w:ilvl w:val="0"/>
          <w:numId w:val="1"/>
        </w:numPr>
        <w:tabs>
          <w:tab w:val="left" w:pos="284"/>
          <w:tab w:val="left" w:pos="426"/>
        </w:tabs>
        <w:spacing w:before="120" w:after="0"/>
        <w:ind w:left="0" w:firstLine="0"/>
        <w:jc w:val="both"/>
        <w:rPr>
          <w:rFonts w:cstheme="minorHAnsi"/>
          <w:b/>
          <w:u w:val="single"/>
        </w:rPr>
      </w:pPr>
      <w:r w:rsidRPr="00AD503E">
        <w:rPr>
          <w:rFonts w:cstheme="minorHAnsi"/>
          <w:b/>
          <w:u w:val="single"/>
        </w:rPr>
        <w:t>Condiciones</w:t>
      </w:r>
    </w:p>
    <w:p w14:paraId="6C8A45EA" w14:textId="77777777" w:rsidR="00520570" w:rsidRDefault="00520570" w:rsidP="00520570">
      <w:pPr>
        <w:tabs>
          <w:tab w:val="left" w:pos="284"/>
          <w:tab w:val="left" w:pos="426"/>
        </w:tabs>
        <w:spacing w:after="0"/>
        <w:jc w:val="both"/>
        <w:rPr>
          <w:rFonts w:cstheme="minorHAnsi"/>
        </w:rPr>
      </w:pPr>
      <w:r w:rsidRPr="00B62A6F">
        <w:rPr>
          <w:rFonts w:cstheme="minorHAnsi"/>
        </w:rPr>
        <w:t>Para el cumplimiento de los servicios solicitados el/la consultor/a desarrollará sus actividades con sus</w:t>
      </w:r>
      <w:r>
        <w:rPr>
          <w:rFonts w:cstheme="minorHAnsi"/>
        </w:rPr>
        <w:t xml:space="preserve"> propios medios (oficina, equipos informáticos). Sin embargo, para los casos necesarios deberá expresar d</w:t>
      </w:r>
      <w:r w:rsidRPr="0090738B">
        <w:rPr>
          <w:rFonts w:cstheme="minorHAnsi"/>
        </w:rPr>
        <w:t xml:space="preserve">isponibilidad de tiempo para desarrollar las funciones </w:t>
      </w:r>
      <w:r>
        <w:rPr>
          <w:rFonts w:cstheme="minorHAnsi"/>
        </w:rPr>
        <w:t xml:space="preserve">más arriba detalladas, </w:t>
      </w:r>
      <w:r w:rsidRPr="00B62A6F">
        <w:rPr>
          <w:rFonts w:cstheme="minorHAnsi"/>
        </w:rPr>
        <w:t xml:space="preserve">en </w:t>
      </w:r>
      <w:r>
        <w:rPr>
          <w:rFonts w:cstheme="minorHAnsi"/>
        </w:rPr>
        <w:t>el recinto indicado por la DNCC del MADES.</w:t>
      </w:r>
    </w:p>
    <w:p w14:paraId="0FA92343" w14:textId="77777777" w:rsidR="00520570" w:rsidRDefault="00520570" w:rsidP="00520570">
      <w:pPr>
        <w:tabs>
          <w:tab w:val="left" w:pos="284"/>
          <w:tab w:val="left" w:pos="426"/>
        </w:tabs>
        <w:spacing w:after="0"/>
        <w:jc w:val="both"/>
        <w:rPr>
          <w:rFonts w:cstheme="minorHAnsi"/>
        </w:rPr>
      </w:pPr>
    </w:p>
    <w:p w14:paraId="66BA818D" w14:textId="77777777" w:rsidR="00520570" w:rsidRPr="00AD503E" w:rsidRDefault="00520570" w:rsidP="00520570">
      <w:pPr>
        <w:pStyle w:val="Prrafodelista"/>
        <w:numPr>
          <w:ilvl w:val="0"/>
          <w:numId w:val="1"/>
        </w:numPr>
        <w:tabs>
          <w:tab w:val="left" w:pos="284"/>
          <w:tab w:val="left" w:pos="426"/>
        </w:tabs>
        <w:spacing w:after="0"/>
        <w:ind w:left="0" w:firstLine="0"/>
        <w:jc w:val="both"/>
        <w:rPr>
          <w:rFonts w:cstheme="minorHAnsi"/>
          <w:b/>
          <w:u w:val="single"/>
        </w:rPr>
      </w:pPr>
      <w:r w:rsidRPr="00AD503E">
        <w:rPr>
          <w:rFonts w:cstheme="minorHAnsi"/>
          <w:b/>
          <w:u w:val="single"/>
        </w:rPr>
        <w:t>Forma de pago</w:t>
      </w:r>
    </w:p>
    <w:p w14:paraId="1C08F19D" w14:textId="77777777" w:rsidR="00520570" w:rsidRPr="00C803A5" w:rsidRDefault="00520570" w:rsidP="00520570">
      <w:pPr>
        <w:tabs>
          <w:tab w:val="left" w:pos="284"/>
          <w:tab w:val="left" w:pos="426"/>
        </w:tabs>
        <w:spacing w:after="0"/>
        <w:jc w:val="both"/>
        <w:rPr>
          <w:rFonts w:cstheme="minorHAnsi"/>
        </w:rPr>
      </w:pPr>
      <w:r>
        <w:rPr>
          <w:rFonts w:cstheme="minorHAnsi"/>
        </w:rPr>
        <w:t>Los</w:t>
      </w:r>
      <w:r w:rsidRPr="00C803A5">
        <w:rPr>
          <w:rFonts w:cstheme="minorHAnsi"/>
        </w:rPr>
        <w:t xml:space="preserve"> pago</w:t>
      </w:r>
      <w:r>
        <w:rPr>
          <w:rFonts w:cstheme="minorHAnsi"/>
        </w:rPr>
        <w:t>s de los honorarios</w:t>
      </w:r>
      <w:r w:rsidRPr="00C803A5">
        <w:rPr>
          <w:rFonts w:cstheme="minorHAnsi"/>
        </w:rPr>
        <w:t xml:space="preserve"> </w:t>
      </w:r>
      <w:r>
        <w:rPr>
          <w:rFonts w:cstheme="minorHAnsi"/>
        </w:rPr>
        <w:t xml:space="preserve">serán desembolsados contra presentación de los hitos señalados en el Parágrafo 3. Productos, </w:t>
      </w:r>
      <w:r w:rsidRPr="00C803A5">
        <w:rPr>
          <w:rFonts w:cstheme="minorHAnsi"/>
        </w:rPr>
        <w:t xml:space="preserve">y </w:t>
      </w:r>
      <w:r>
        <w:rPr>
          <w:rFonts w:cstheme="minorHAnsi"/>
        </w:rPr>
        <w:t>deberá contar con la a</w:t>
      </w:r>
      <w:r w:rsidRPr="00C803A5">
        <w:rPr>
          <w:rFonts w:cstheme="minorHAnsi"/>
        </w:rPr>
        <w:t>probación de l</w:t>
      </w:r>
      <w:r>
        <w:rPr>
          <w:rFonts w:cstheme="minorHAnsi"/>
        </w:rPr>
        <w:t>as instancias indicadas en el manual operativo del Proyecto FAC Py.</w:t>
      </w:r>
    </w:p>
    <w:p w14:paraId="1E29E363" w14:textId="77777777" w:rsidR="00520570" w:rsidRDefault="00520570" w:rsidP="00520570">
      <w:pPr>
        <w:tabs>
          <w:tab w:val="left" w:pos="284"/>
          <w:tab w:val="left" w:pos="426"/>
        </w:tabs>
        <w:spacing w:after="0"/>
        <w:rPr>
          <w:rFonts w:cstheme="minorHAnsi"/>
        </w:rPr>
      </w:pPr>
    </w:p>
    <w:p w14:paraId="1A71327F" w14:textId="123912AD" w:rsidR="00520570" w:rsidRPr="0027402B" w:rsidRDefault="00520570" w:rsidP="0027402B">
      <w:pPr>
        <w:tabs>
          <w:tab w:val="left" w:pos="284"/>
          <w:tab w:val="left" w:pos="426"/>
        </w:tabs>
        <w:spacing w:after="0"/>
        <w:jc w:val="both"/>
        <w:rPr>
          <w:rFonts w:cstheme="minorHAnsi"/>
        </w:rPr>
      </w:pPr>
      <w:r w:rsidRPr="00C803A5">
        <w:rPr>
          <w:rFonts w:cstheme="minorHAnsi"/>
        </w:rPr>
        <w:t>Los pagos serán contra entrega de factura y la solicitud de pagos firmada por la Dirección</w:t>
      </w:r>
      <w:r>
        <w:rPr>
          <w:rFonts w:cstheme="minorHAnsi"/>
        </w:rPr>
        <w:t xml:space="preserve"> </w:t>
      </w:r>
      <w:r w:rsidRPr="00C803A5">
        <w:rPr>
          <w:rFonts w:cstheme="minorHAnsi"/>
        </w:rPr>
        <w:t>Nacional del</w:t>
      </w:r>
      <w:r>
        <w:rPr>
          <w:rFonts w:cstheme="minorHAnsi"/>
        </w:rPr>
        <w:t xml:space="preserve"> Proyecto FAC Py.</w:t>
      </w:r>
    </w:p>
    <w:p w14:paraId="640B8951" w14:textId="77777777" w:rsidR="00DE13A8" w:rsidRPr="0090738B" w:rsidRDefault="00DE13A8" w:rsidP="00AF2712">
      <w:pPr>
        <w:pStyle w:val="Default"/>
        <w:jc w:val="both"/>
        <w:rPr>
          <w:rFonts w:asciiTheme="minorHAnsi" w:hAnsiTheme="minorHAnsi" w:cstheme="minorHAnsi"/>
          <w:color w:val="auto"/>
          <w:sz w:val="22"/>
          <w:szCs w:val="22"/>
          <w:lang w:val="es-ES"/>
        </w:rPr>
      </w:pPr>
    </w:p>
    <w:sectPr w:rsidR="00DE13A8" w:rsidRPr="0090738B" w:rsidSect="00CB4771">
      <w:headerReference w:type="default" r:id="rId8"/>
      <w:pgSz w:w="11907" w:h="16839" w:code="9"/>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7034A" w14:textId="77777777" w:rsidR="00347B54" w:rsidRDefault="00347B54" w:rsidP="006477F7">
      <w:pPr>
        <w:spacing w:after="0" w:line="240" w:lineRule="auto"/>
      </w:pPr>
      <w:r>
        <w:separator/>
      </w:r>
    </w:p>
  </w:endnote>
  <w:endnote w:type="continuationSeparator" w:id="0">
    <w:p w14:paraId="16E16F29" w14:textId="77777777" w:rsidR="00347B54" w:rsidRDefault="00347B54" w:rsidP="0064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2FC51" w14:textId="77777777" w:rsidR="00347B54" w:rsidRDefault="00347B54" w:rsidP="006477F7">
      <w:pPr>
        <w:spacing w:after="0" w:line="240" w:lineRule="auto"/>
      </w:pPr>
      <w:r>
        <w:separator/>
      </w:r>
    </w:p>
  </w:footnote>
  <w:footnote w:type="continuationSeparator" w:id="0">
    <w:p w14:paraId="4F081D3F" w14:textId="77777777" w:rsidR="00347B54" w:rsidRDefault="00347B54" w:rsidP="00647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3EED" w14:textId="6A016CDD" w:rsidR="00CC6E54" w:rsidRDefault="00CC6E54">
    <w:pPr>
      <w:pStyle w:val="Encabezado"/>
    </w:pPr>
    <w:r>
      <w:rPr>
        <w:noProof/>
        <w:lang w:eastAsia="es-PY"/>
      </w:rPr>
      <w:drawing>
        <wp:anchor distT="0" distB="0" distL="114300" distR="114300" simplePos="0" relativeHeight="251658240" behindDoc="0" locked="0" layoutInCell="1" allowOverlap="1" wp14:anchorId="06F2BF99" wp14:editId="5A7E3B68">
          <wp:simplePos x="0" y="0"/>
          <wp:positionH relativeFrom="margin">
            <wp:posOffset>-476250</wp:posOffset>
          </wp:positionH>
          <wp:positionV relativeFrom="paragraph">
            <wp:posOffset>-59055</wp:posOffset>
          </wp:positionV>
          <wp:extent cx="6884430" cy="6480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430" cy="648000"/>
                  </a:xfrm>
                  <a:prstGeom prst="rect">
                    <a:avLst/>
                  </a:prstGeom>
                  <a:noFill/>
                </pic:spPr>
              </pic:pic>
            </a:graphicData>
          </a:graphic>
          <wp14:sizeRelH relativeFrom="page">
            <wp14:pctWidth>0</wp14:pctWidth>
          </wp14:sizeRelH>
          <wp14:sizeRelV relativeFrom="page">
            <wp14:pctHeight>0</wp14:pctHeight>
          </wp14:sizeRelV>
        </wp:anchor>
      </w:drawing>
    </w:r>
  </w:p>
  <w:p w14:paraId="578FE381" w14:textId="7E2A70AA" w:rsidR="00CC6E54" w:rsidRDefault="00CC6E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DBA"/>
    <w:multiLevelType w:val="hybridMultilevel"/>
    <w:tmpl w:val="2E74A1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09594D4C"/>
    <w:multiLevelType w:val="hybridMultilevel"/>
    <w:tmpl w:val="1862F0C4"/>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0EB9793A"/>
    <w:multiLevelType w:val="multilevel"/>
    <w:tmpl w:val="DE0ABE3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CE15F6"/>
    <w:multiLevelType w:val="hybridMultilevel"/>
    <w:tmpl w:val="29061448"/>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4" w15:restartNumberingAfterBreak="0">
    <w:nsid w:val="13FA0CEC"/>
    <w:multiLevelType w:val="hybridMultilevel"/>
    <w:tmpl w:val="6C2097D2"/>
    <w:lvl w:ilvl="0" w:tplc="3C0A0001">
      <w:start w:val="1"/>
      <w:numFmt w:val="bullet"/>
      <w:lvlText w:val=""/>
      <w:lvlJc w:val="left"/>
      <w:pPr>
        <w:ind w:left="720" w:hanging="360"/>
      </w:pPr>
      <w:rPr>
        <w:rFonts w:ascii="Symbol" w:hAnsi="Symbol" w:hint="default"/>
      </w:rPr>
    </w:lvl>
    <w:lvl w:ilvl="1" w:tplc="D7BE373C">
      <w:numFmt w:val="bullet"/>
      <w:lvlText w:val="•"/>
      <w:lvlJc w:val="left"/>
      <w:pPr>
        <w:ind w:left="1993" w:hanging="913"/>
      </w:pPr>
      <w:rPr>
        <w:rFonts w:ascii="Calibri" w:eastAsia="Times New Roman" w:hAnsi="Calibri" w:cs="Calibri"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1A0D0D81"/>
    <w:multiLevelType w:val="hybridMultilevel"/>
    <w:tmpl w:val="69C04D0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F0C41B8"/>
    <w:multiLevelType w:val="multilevel"/>
    <w:tmpl w:val="3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224EBB"/>
    <w:multiLevelType w:val="hybridMultilevel"/>
    <w:tmpl w:val="FCEEFDE0"/>
    <w:lvl w:ilvl="0" w:tplc="41B2A0D8">
      <w:start w:val="1"/>
      <w:numFmt w:val="bullet"/>
      <w:lvlText w:val=""/>
      <w:lvlJc w:val="left"/>
      <w:pPr>
        <w:ind w:left="720" w:hanging="360"/>
      </w:pPr>
      <w:rPr>
        <w:rFonts w:ascii="Symbol" w:hAnsi="Symbol" w:hint="default"/>
        <w:lang w:val="es-ES_tradnl"/>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22E7339B"/>
    <w:multiLevelType w:val="hybridMultilevel"/>
    <w:tmpl w:val="DCFEA3FC"/>
    <w:lvl w:ilvl="0" w:tplc="3C0A0017">
      <w:start w:val="1"/>
      <w:numFmt w:val="lowerLetter"/>
      <w:lvlText w:val="%1)"/>
      <w:lvlJc w:val="left"/>
      <w:pPr>
        <w:ind w:left="720" w:hanging="360"/>
      </w:pPr>
      <w:rPr>
        <w:rFonts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255D24E7"/>
    <w:multiLevelType w:val="hybridMultilevel"/>
    <w:tmpl w:val="1F4E3F02"/>
    <w:lvl w:ilvl="0" w:tplc="9008FF8A">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374B781E"/>
    <w:multiLevelType w:val="hybridMultilevel"/>
    <w:tmpl w:val="E33C28D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37FC7BD2"/>
    <w:multiLevelType w:val="hybridMultilevel"/>
    <w:tmpl w:val="112C471E"/>
    <w:lvl w:ilvl="0" w:tplc="5EE886A0">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15:restartNumberingAfterBreak="0">
    <w:nsid w:val="39DC7494"/>
    <w:multiLevelType w:val="hybridMultilevel"/>
    <w:tmpl w:val="4BD46C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15:restartNumberingAfterBreak="0">
    <w:nsid w:val="3A0D3B71"/>
    <w:multiLevelType w:val="hybridMultilevel"/>
    <w:tmpl w:val="3594D49C"/>
    <w:lvl w:ilvl="0" w:tplc="3C0A0001">
      <w:start w:val="1"/>
      <w:numFmt w:val="bullet"/>
      <w:lvlText w:val=""/>
      <w:lvlJc w:val="left"/>
      <w:pPr>
        <w:ind w:left="1800" w:hanging="360"/>
      </w:pPr>
      <w:rPr>
        <w:rFonts w:ascii="Symbol" w:hAnsi="Symbol"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14" w15:restartNumberingAfterBreak="0">
    <w:nsid w:val="3C303735"/>
    <w:multiLevelType w:val="hybridMultilevel"/>
    <w:tmpl w:val="45543B0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5" w15:restartNumberingAfterBreak="0">
    <w:nsid w:val="3D371D2E"/>
    <w:multiLevelType w:val="hybridMultilevel"/>
    <w:tmpl w:val="70969E12"/>
    <w:lvl w:ilvl="0" w:tplc="7D7EAE92">
      <w:numFmt w:val="bullet"/>
      <w:lvlText w:val="-"/>
      <w:lvlJc w:val="left"/>
      <w:pPr>
        <w:ind w:left="1428" w:hanging="360"/>
      </w:pPr>
      <w:rPr>
        <w:rFonts w:ascii="Calibri" w:eastAsia="Calibri" w:hAnsi="Calibri" w:cs="Arial" w:hint="default"/>
      </w:rPr>
    </w:lvl>
    <w:lvl w:ilvl="1" w:tplc="3C0A0003">
      <w:start w:val="1"/>
      <w:numFmt w:val="bullet"/>
      <w:lvlText w:val="o"/>
      <w:lvlJc w:val="left"/>
      <w:pPr>
        <w:ind w:left="2148" w:hanging="360"/>
      </w:pPr>
      <w:rPr>
        <w:rFonts w:ascii="Courier New" w:hAnsi="Courier New" w:cs="Courier New" w:hint="default"/>
      </w:rPr>
    </w:lvl>
    <w:lvl w:ilvl="2" w:tplc="3C0A0005" w:tentative="1">
      <w:start w:val="1"/>
      <w:numFmt w:val="bullet"/>
      <w:lvlText w:val=""/>
      <w:lvlJc w:val="left"/>
      <w:pPr>
        <w:ind w:left="2868" w:hanging="360"/>
      </w:pPr>
      <w:rPr>
        <w:rFonts w:ascii="Wingdings" w:hAnsi="Wingdings" w:hint="default"/>
      </w:rPr>
    </w:lvl>
    <w:lvl w:ilvl="3" w:tplc="3C0A0001" w:tentative="1">
      <w:start w:val="1"/>
      <w:numFmt w:val="bullet"/>
      <w:lvlText w:val=""/>
      <w:lvlJc w:val="left"/>
      <w:pPr>
        <w:ind w:left="3588" w:hanging="360"/>
      </w:pPr>
      <w:rPr>
        <w:rFonts w:ascii="Symbol" w:hAnsi="Symbol" w:hint="default"/>
      </w:rPr>
    </w:lvl>
    <w:lvl w:ilvl="4" w:tplc="3C0A0003" w:tentative="1">
      <w:start w:val="1"/>
      <w:numFmt w:val="bullet"/>
      <w:lvlText w:val="o"/>
      <w:lvlJc w:val="left"/>
      <w:pPr>
        <w:ind w:left="4308" w:hanging="360"/>
      </w:pPr>
      <w:rPr>
        <w:rFonts w:ascii="Courier New" w:hAnsi="Courier New" w:cs="Courier New" w:hint="default"/>
      </w:rPr>
    </w:lvl>
    <w:lvl w:ilvl="5" w:tplc="3C0A0005" w:tentative="1">
      <w:start w:val="1"/>
      <w:numFmt w:val="bullet"/>
      <w:lvlText w:val=""/>
      <w:lvlJc w:val="left"/>
      <w:pPr>
        <w:ind w:left="5028" w:hanging="360"/>
      </w:pPr>
      <w:rPr>
        <w:rFonts w:ascii="Wingdings" w:hAnsi="Wingdings" w:hint="default"/>
      </w:rPr>
    </w:lvl>
    <w:lvl w:ilvl="6" w:tplc="3C0A0001" w:tentative="1">
      <w:start w:val="1"/>
      <w:numFmt w:val="bullet"/>
      <w:lvlText w:val=""/>
      <w:lvlJc w:val="left"/>
      <w:pPr>
        <w:ind w:left="5748" w:hanging="360"/>
      </w:pPr>
      <w:rPr>
        <w:rFonts w:ascii="Symbol" w:hAnsi="Symbol" w:hint="default"/>
      </w:rPr>
    </w:lvl>
    <w:lvl w:ilvl="7" w:tplc="3C0A0003" w:tentative="1">
      <w:start w:val="1"/>
      <w:numFmt w:val="bullet"/>
      <w:lvlText w:val="o"/>
      <w:lvlJc w:val="left"/>
      <w:pPr>
        <w:ind w:left="6468" w:hanging="360"/>
      </w:pPr>
      <w:rPr>
        <w:rFonts w:ascii="Courier New" w:hAnsi="Courier New" w:cs="Courier New" w:hint="default"/>
      </w:rPr>
    </w:lvl>
    <w:lvl w:ilvl="8" w:tplc="3C0A0005" w:tentative="1">
      <w:start w:val="1"/>
      <w:numFmt w:val="bullet"/>
      <w:lvlText w:val=""/>
      <w:lvlJc w:val="left"/>
      <w:pPr>
        <w:ind w:left="7188" w:hanging="360"/>
      </w:pPr>
      <w:rPr>
        <w:rFonts w:ascii="Wingdings" w:hAnsi="Wingdings" w:hint="default"/>
      </w:rPr>
    </w:lvl>
  </w:abstractNum>
  <w:abstractNum w:abstractNumId="16" w15:restartNumberingAfterBreak="0">
    <w:nsid w:val="42550BF6"/>
    <w:multiLevelType w:val="hybridMultilevel"/>
    <w:tmpl w:val="2F8C924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7" w15:restartNumberingAfterBreak="0">
    <w:nsid w:val="44BA6821"/>
    <w:multiLevelType w:val="hybridMultilevel"/>
    <w:tmpl w:val="685E5976"/>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15:restartNumberingAfterBreak="0">
    <w:nsid w:val="45285CC4"/>
    <w:multiLevelType w:val="hybridMultilevel"/>
    <w:tmpl w:val="21BA4C7E"/>
    <w:lvl w:ilvl="0" w:tplc="3C0A0001">
      <w:start w:val="1"/>
      <w:numFmt w:val="bullet"/>
      <w:lvlText w:val=""/>
      <w:lvlJc w:val="left"/>
      <w:pPr>
        <w:ind w:left="786" w:hanging="360"/>
      </w:pPr>
      <w:rPr>
        <w:rFonts w:ascii="Symbol" w:hAnsi="Symbol" w:hint="default"/>
        <w:b/>
        <w:i w:val="0"/>
      </w:rPr>
    </w:lvl>
    <w:lvl w:ilvl="1" w:tplc="356CD4B4">
      <w:start w:val="1"/>
      <w:numFmt w:val="lowerLetter"/>
      <w:lvlText w:val="%2)"/>
      <w:lvlJc w:val="left"/>
      <w:pPr>
        <w:ind w:left="1836" w:hanging="690"/>
      </w:pPr>
      <w:rPr>
        <w:rFonts w:hint="default"/>
      </w:rPr>
    </w:lvl>
    <w:lvl w:ilvl="2" w:tplc="B882D696">
      <w:numFmt w:val="bullet"/>
      <w:lvlText w:val="•"/>
      <w:lvlJc w:val="left"/>
      <w:pPr>
        <w:ind w:left="2406" w:hanging="360"/>
      </w:pPr>
      <w:rPr>
        <w:rFonts w:ascii="Calibri" w:eastAsiaTheme="minorHAnsi" w:hAnsi="Calibri" w:cs="Calibri" w:hint="default"/>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15:restartNumberingAfterBreak="0">
    <w:nsid w:val="46D93F7D"/>
    <w:multiLevelType w:val="hybridMultilevel"/>
    <w:tmpl w:val="A02EB21E"/>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15:restartNumberingAfterBreak="0">
    <w:nsid w:val="4B9258A5"/>
    <w:multiLevelType w:val="hybridMultilevel"/>
    <w:tmpl w:val="F146A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6567DF"/>
    <w:multiLevelType w:val="hybridMultilevel"/>
    <w:tmpl w:val="5622BC9E"/>
    <w:lvl w:ilvl="0" w:tplc="3C0A0001">
      <w:start w:val="1"/>
      <w:numFmt w:val="bullet"/>
      <w:lvlText w:val=""/>
      <w:lvlJc w:val="left"/>
      <w:pPr>
        <w:ind w:left="1800" w:hanging="360"/>
      </w:pPr>
      <w:rPr>
        <w:rFonts w:ascii="Symbol" w:hAnsi="Symbol"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22" w15:restartNumberingAfterBreak="0">
    <w:nsid w:val="5F6A2EDB"/>
    <w:multiLevelType w:val="hybridMultilevel"/>
    <w:tmpl w:val="73980378"/>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3" w15:restartNumberingAfterBreak="0">
    <w:nsid w:val="61280061"/>
    <w:multiLevelType w:val="hybridMultilevel"/>
    <w:tmpl w:val="4AE23C18"/>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4" w15:restartNumberingAfterBreak="0">
    <w:nsid w:val="61DD1C52"/>
    <w:multiLevelType w:val="hybridMultilevel"/>
    <w:tmpl w:val="BA7CB4DA"/>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5" w15:restartNumberingAfterBreak="0">
    <w:nsid w:val="6E9936BE"/>
    <w:multiLevelType w:val="hybridMultilevel"/>
    <w:tmpl w:val="AFD4CE7E"/>
    <w:lvl w:ilvl="0" w:tplc="3C0A0001">
      <w:start w:val="1"/>
      <w:numFmt w:val="bullet"/>
      <w:lvlText w:val=""/>
      <w:lvlJc w:val="left"/>
      <w:pPr>
        <w:ind w:left="360" w:hanging="360"/>
      </w:pPr>
      <w:rPr>
        <w:rFonts w:ascii="Symbol" w:hAnsi="Symbol"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704847C1"/>
    <w:multiLevelType w:val="hybridMultilevel"/>
    <w:tmpl w:val="DF847FC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7" w15:restartNumberingAfterBreak="0">
    <w:nsid w:val="774F72FA"/>
    <w:multiLevelType w:val="hybridMultilevel"/>
    <w:tmpl w:val="97A047CC"/>
    <w:lvl w:ilvl="0" w:tplc="3B488D3E">
      <w:start w:val="1"/>
      <w:numFmt w:val="decimal"/>
      <w:lvlText w:val="%1."/>
      <w:lvlJc w:val="left"/>
      <w:pPr>
        <w:ind w:left="1211" w:hanging="360"/>
      </w:pPr>
      <w:rPr>
        <w:rFonts w:hint="default"/>
        <w:b/>
        <w:i w:val="0"/>
      </w:rPr>
    </w:lvl>
    <w:lvl w:ilvl="1" w:tplc="356CD4B4">
      <w:start w:val="1"/>
      <w:numFmt w:val="lowerLetter"/>
      <w:lvlText w:val="%2)"/>
      <w:lvlJc w:val="left"/>
      <w:pPr>
        <w:ind w:left="1836" w:hanging="690"/>
      </w:pPr>
      <w:rPr>
        <w:rFonts w:hint="default"/>
      </w:rPr>
    </w:lvl>
    <w:lvl w:ilvl="2" w:tplc="B882D696">
      <w:numFmt w:val="bullet"/>
      <w:lvlText w:val="•"/>
      <w:lvlJc w:val="left"/>
      <w:pPr>
        <w:ind w:left="2406" w:hanging="360"/>
      </w:pPr>
      <w:rPr>
        <w:rFonts w:ascii="Calibri" w:eastAsiaTheme="minorHAnsi" w:hAnsi="Calibri" w:cs="Calibri" w:hint="default"/>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15:restartNumberingAfterBreak="0">
    <w:nsid w:val="779B3C31"/>
    <w:multiLevelType w:val="hybridMultilevel"/>
    <w:tmpl w:val="A59AAA1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9" w15:restartNumberingAfterBreak="0">
    <w:nsid w:val="7C1C09E0"/>
    <w:multiLevelType w:val="hybridMultilevel"/>
    <w:tmpl w:val="23942ED2"/>
    <w:lvl w:ilvl="0" w:tplc="7D7EAE92">
      <w:numFmt w:val="bullet"/>
      <w:lvlText w:val="-"/>
      <w:lvlJc w:val="left"/>
      <w:pPr>
        <w:ind w:left="720" w:hanging="360"/>
      </w:pPr>
      <w:rPr>
        <w:rFonts w:ascii="Calibri" w:eastAsia="Calibri" w:hAnsi="Calibri" w:cs="Arial" w:hint="default"/>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30" w15:restartNumberingAfterBreak="0">
    <w:nsid w:val="7C686334"/>
    <w:multiLevelType w:val="hybridMultilevel"/>
    <w:tmpl w:val="FC7A7F7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1" w15:restartNumberingAfterBreak="0">
    <w:nsid w:val="7CB03369"/>
    <w:multiLevelType w:val="hybridMultilevel"/>
    <w:tmpl w:val="966AF8DE"/>
    <w:lvl w:ilvl="0" w:tplc="2EE22472">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3"/>
  </w:num>
  <w:num w:numId="4">
    <w:abstractNumId w:val="24"/>
  </w:num>
  <w:num w:numId="5">
    <w:abstractNumId w:val="16"/>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9"/>
  </w:num>
  <w:num w:numId="9">
    <w:abstractNumId w:val="7"/>
  </w:num>
  <w:num w:numId="10">
    <w:abstractNumId w:val="25"/>
  </w:num>
  <w:num w:numId="11">
    <w:abstractNumId w:val="19"/>
  </w:num>
  <w:num w:numId="12">
    <w:abstractNumId w:val="12"/>
  </w:num>
  <w:num w:numId="13">
    <w:abstractNumId w:val="5"/>
  </w:num>
  <w:num w:numId="14">
    <w:abstractNumId w:val="23"/>
  </w:num>
  <w:num w:numId="15">
    <w:abstractNumId w:val="15"/>
  </w:num>
  <w:num w:numId="16">
    <w:abstractNumId w:val="28"/>
  </w:num>
  <w:num w:numId="17">
    <w:abstractNumId w:val="1"/>
  </w:num>
  <w:num w:numId="18">
    <w:abstractNumId w:val="20"/>
  </w:num>
  <w:num w:numId="19">
    <w:abstractNumId w:val="6"/>
  </w:num>
  <w:num w:numId="20">
    <w:abstractNumId w:val="4"/>
  </w:num>
  <w:num w:numId="21">
    <w:abstractNumId w:val="8"/>
  </w:num>
  <w:num w:numId="22">
    <w:abstractNumId w:val="2"/>
  </w:num>
  <w:num w:numId="23">
    <w:abstractNumId w:val="22"/>
  </w:num>
  <w:num w:numId="24">
    <w:abstractNumId w:val="26"/>
  </w:num>
  <w:num w:numId="25">
    <w:abstractNumId w:val="17"/>
  </w:num>
  <w:num w:numId="26">
    <w:abstractNumId w:val="0"/>
  </w:num>
  <w:num w:numId="27">
    <w:abstractNumId w:val="13"/>
  </w:num>
  <w:num w:numId="28">
    <w:abstractNumId w:val="21"/>
  </w:num>
  <w:num w:numId="29">
    <w:abstractNumId w:val="9"/>
  </w:num>
  <w:num w:numId="30">
    <w:abstractNumId w:val="11"/>
  </w:num>
  <w:num w:numId="31">
    <w:abstractNumId w:val="31"/>
  </w:num>
  <w:num w:numId="32">
    <w:abstractNumId w:val="1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D8C"/>
    <w:rsid w:val="00001752"/>
    <w:rsid w:val="00001CB4"/>
    <w:rsid w:val="00020939"/>
    <w:rsid w:val="000226CB"/>
    <w:rsid w:val="000360C6"/>
    <w:rsid w:val="00042D7B"/>
    <w:rsid w:val="00045086"/>
    <w:rsid w:val="000460BA"/>
    <w:rsid w:val="00046AA9"/>
    <w:rsid w:val="00052759"/>
    <w:rsid w:val="00055CB1"/>
    <w:rsid w:val="0005718A"/>
    <w:rsid w:val="00063EF5"/>
    <w:rsid w:val="0006480C"/>
    <w:rsid w:val="0007078B"/>
    <w:rsid w:val="0007316A"/>
    <w:rsid w:val="00073928"/>
    <w:rsid w:val="00073FC3"/>
    <w:rsid w:val="000771D8"/>
    <w:rsid w:val="000800FB"/>
    <w:rsid w:val="0008499D"/>
    <w:rsid w:val="00085B85"/>
    <w:rsid w:val="000A1FDE"/>
    <w:rsid w:val="000A36A6"/>
    <w:rsid w:val="000A59AF"/>
    <w:rsid w:val="000A65B0"/>
    <w:rsid w:val="000B5ABC"/>
    <w:rsid w:val="000B7025"/>
    <w:rsid w:val="000C0948"/>
    <w:rsid w:val="000C54A4"/>
    <w:rsid w:val="000C5A43"/>
    <w:rsid w:val="000C7647"/>
    <w:rsid w:val="000D2D8C"/>
    <w:rsid w:val="000D5EA6"/>
    <w:rsid w:val="000E45B9"/>
    <w:rsid w:val="000E62CE"/>
    <w:rsid w:val="000E677B"/>
    <w:rsid w:val="000E7DBF"/>
    <w:rsid w:val="000F2DEE"/>
    <w:rsid w:val="000F5102"/>
    <w:rsid w:val="000F5627"/>
    <w:rsid w:val="000F644F"/>
    <w:rsid w:val="000F6BCD"/>
    <w:rsid w:val="000F7EE5"/>
    <w:rsid w:val="00112763"/>
    <w:rsid w:val="00112A89"/>
    <w:rsid w:val="00117BA4"/>
    <w:rsid w:val="00121CF9"/>
    <w:rsid w:val="00122FAC"/>
    <w:rsid w:val="00123CB1"/>
    <w:rsid w:val="00127D24"/>
    <w:rsid w:val="00131F1C"/>
    <w:rsid w:val="00132363"/>
    <w:rsid w:val="00135696"/>
    <w:rsid w:val="00141A9D"/>
    <w:rsid w:val="00153893"/>
    <w:rsid w:val="0015531F"/>
    <w:rsid w:val="00161D3C"/>
    <w:rsid w:val="00172821"/>
    <w:rsid w:val="00181EC4"/>
    <w:rsid w:val="00181F8C"/>
    <w:rsid w:val="001824FD"/>
    <w:rsid w:val="001830A3"/>
    <w:rsid w:val="00185EB6"/>
    <w:rsid w:val="0018760A"/>
    <w:rsid w:val="00191166"/>
    <w:rsid w:val="001915F0"/>
    <w:rsid w:val="001A78BC"/>
    <w:rsid w:val="001B164E"/>
    <w:rsid w:val="001B47BC"/>
    <w:rsid w:val="001B5287"/>
    <w:rsid w:val="001D0D47"/>
    <w:rsid w:val="001D54FA"/>
    <w:rsid w:val="001D61BF"/>
    <w:rsid w:val="001D7CA4"/>
    <w:rsid w:val="001F3D50"/>
    <w:rsid w:val="001F487D"/>
    <w:rsid w:val="001F7436"/>
    <w:rsid w:val="001F765C"/>
    <w:rsid w:val="00205E00"/>
    <w:rsid w:val="002104F3"/>
    <w:rsid w:val="00213546"/>
    <w:rsid w:val="002141AD"/>
    <w:rsid w:val="002232DB"/>
    <w:rsid w:val="002303AB"/>
    <w:rsid w:val="002306B5"/>
    <w:rsid w:val="00236586"/>
    <w:rsid w:val="002365E4"/>
    <w:rsid w:val="00236968"/>
    <w:rsid w:val="00236FB2"/>
    <w:rsid w:val="00237391"/>
    <w:rsid w:val="00245641"/>
    <w:rsid w:val="002474F0"/>
    <w:rsid w:val="0025151A"/>
    <w:rsid w:val="00253FB8"/>
    <w:rsid w:val="002643D1"/>
    <w:rsid w:val="00264F8A"/>
    <w:rsid w:val="0026681E"/>
    <w:rsid w:val="00266A61"/>
    <w:rsid w:val="0027140E"/>
    <w:rsid w:val="0027402B"/>
    <w:rsid w:val="00280B98"/>
    <w:rsid w:val="00281148"/>
    <w:rsid w:val="00287429"/>
    <w:rsid w:val="00290B2B"/>
    <w:rsid w:val="002912A9"/>
    <w:rsid w:val="002A1687"/>
    <w:rsid w:val="002A20D8"/>
    <w:rsid w:val="002A3AAA"/>
    <w:rsid w:val="002A410E"/>
    <w:rsid w:val="002A4AD1"/>
    <w:rsid w:val="002B4835"/>
    <w:rsid w:val="002C4AB9"/>
    <w:rsid w:val="002C5D9F"/>
    <w:rsid w:val="002C77EC"/>
    <w:rsid w:val="002E0833"/>
    <w:rsid w:val="002E5ED4"/>
    <w:rsid w:val="002E6103"/>
    <w:rsid w:val="002F2036"/>
    <w:rsid w:val="002F25B4"/>
    <w:rsid w:val="002F4A37"/>
    <w:rsid w:val="00315CBA"/>
    <w:rsid w:val="00317F82"/>
    <w:rsid w:val="003226D1"/>
    <w:rsid w:val="00322926"/>
    <w:rsid w:val="00330345"/>
    <w:rsid w:val="00330F8F"/>
    <w:rsid w:val="00333D26"/>
    <w:rsid w:val="00347045"/>
    <w:rsid w:val="00347B54"/>
    <w:rsid w:val="003515B5"/>
    <w:rsid w:val="003545BC"/>
    <w:rsid w:val="00360E6D"/>
    <w:rsid w:val="00364525"/>
    <w:rsid w:val="0036628B"/>
    <w:rsid w:val="00366899"/>
    <w:rsid w:val="00366BF9"/>
    <w:rsid w:val="00370BAF"/>
    <w:rsid w:val="00373C50"/>
    <w:rsid w:val="00377148"/>
    <w:rsid w:val="00377C12"/>
    <w:rsid w:val="00383CBE"/>
    <w:rsid w:val="0038576F"/>
    <w:rsid w:val="0038654A"/>
    <w:rsid w:val="00391C7D"/>
    <w:rsid w:val="0039522D"/>
    <w:rsid w:val="003960D9"/>
    <w:rsid w:val="003A36EB"/>
    <w:rsid w:val="003A5A6C"/>
    <w:rsid w:val="003B5DCD"/>
    <w:rsid w:val="003D0193"/>
    <w:rsid w:val="003F33B4"/>
    <w:rsid w:val="003F3E01"/>
    <w:rsid w:val="003F4E2F"/>
    <w:rsid w:val="003F6492"/>
    <w:rsid w:val="0040003C"/>
    <w:rsid w:val="004067E2"/>
    <w:rsid w:val="00410C3A"/>
    <w:rsid w:val="004110E4"/>
    <w:rsid w:val="004117D0"/>
    <w:rsid w:val="0042229B"/>
    <w:rsid w:val="004278BD"/>
    <w:rsid w:val="00431EF6"/>
    <w:rsid w:val="004359FF"/>
    <w:rsid w:val="00437DAC"/>
    <w:rsid w:val="00441623"/>
    <w:rsid w:val="00444825"/>
    <w:rsid w:val="00444938"/>
    <w:rsid w:val="00446132"/>
    <w:rsid w:val="004516EF"/>
    <w:rsid w:val="00451AEB"/>
    <w:rsid w:val="00452015"/>
    <w:rsid w:val="00454FDE"/>
    <w:rsid w:val="00457C44"/>
    <w:rsid w:val="00462653"/>
    <w:rsid w:val="00474089"/>
    <w:rsid w:val="0047582E"/>
    <w:rsid w:val="00476E0E"/>
    <w:rsid w:val="0047771B"/>
    <w:rsid w:val="0048255A"/>
    <w:rsid w:val="004874F3"/>
    <w:rsid w:val="00487CA9"/>
    <w:rsid w:val="00490BF2"/>
    <w:rsid w:val="0049359F"/>
    <w:rsid w:val="004A742E"/>
    <w:rsid w:val="004B0797"/>
    <w:rsid w:val="004B3049"/>
    <w:rsid w:val="004B5153"/>
    <w:rsid w:val="004C125B"/>
    <w:rsid w:val="004C17B3"/>
    <w:rsid w:val="004C73A4"/>
    <w:rsid w:val="004D359E"/>
    <w:rsid w:val="004D41ED"/>
    <w:rsid w:val="004E1D36"/>
    <w:rsid w:val="004E2012"/>
    <w:rsid w:val="004E24D9"/>
    <w:rsid w:val="004E2C72"/>
    <w:rsid w:val="004E40C3"/>
    <w:rsid w:val="004F0E83"/>
    <w:rsid w:val="004F614F"/>
    <w:rsid w:val="005061FE"/>
    <w:rsid w:val="005062A7"/>
    <w:rsid w:val="00506466"/>
    <w:rsid w:val="005109A5"/>
    <w:rsid w:val="00520570"/>
    <w:rsid w:val="0052335A"/>
    <w:rsid w:val="005252A4"/>
    <w:rsid w:val="005253F4"/>
    <w:rsid w:val="00530167"/>
    <w:rsid w:val="00543968"/>
    <w:rsid w:val="00556807"/>
    <w:rsid w:val="0055730B"/>
    <w:rsid w:val="0056047F"/>
    <w:rsid w:val="00576C3C"/>
    <w:rsid w:val="00580031"/>
    <w:rsid w:val="00597C9D"/>
    <w:rsid w:val="005A04E3"/>
    <w:rsid w:val="005A651F"/>
    <w:rsid w:val="005A7468"/>
    <w:rsid w:val="005B11D8"/>
    <w:rsid w:val="005B4ACF"/>
    <w:rsid w:val="005B54C7"/>
    <w:rsid w:val="005B76C5"/>
    <w:rsid w:val="005C31AD"/>
    <w:rsid w:val="005D18CD"/>
    <w:rsid w:val="005D32A0"/>
    <w:rsid w:val="005E3AA2"/>
    <w:rsid w:val="005F3D59"/>
    <w:rsid w:val="006068E8"/>
    <w:rsid w:val="00613B21"/>
    <w:rsid w:val="006165FC"/>
    <w:rsid w:val="00622835"/>
    <w:rsid w:val="0062774C"/>
    <w:rsid w:val="006300F5"/>
    <w:rsid w:val="00631D69"/>
    <w:rsid w:val="006355CF"/>
    <w:rsid w:val="00643B63"/>
    <w:rsid w:val="006472CD"/>
    <w:rsid w:val="006477F7"/>
    <w:rsid w:val="00651147"/>
    <w:rsid w:val="00651148"/>
    <w:rsid w:val="00655065"/>
    <w:rsid w:val="0067178D"/>
    <w:rsid w:val="0067278B"/>
    <w:rsid w:val="00674FB1"/>
    <w:rsid w:val="00677A8B"/>
    <w:rsid w:val="00682C86"/>
    <w:rsid w:val="006860AB"/>
    <w:rsid w:val="00693217"/>
    <w:rsid w:val="0069329A"/>
    <w:rsid w:val="00694BB2"/>
    <w:rsid w:val="00695B66"/>
    <w:rsid w:val="006A7C53"/>
    <w:rsid w:val="006B53B3"/>
    <w:rsid w:val="006B564D"/>
    <w:rsid w:val="006B75F4"/>
    <w:rsid w:val="006C7130"/>
    <w:rsid w:val="006D3EBA"/>
    <w:rsid w:val="006E061D"/>
    <w:rsid w:val="006E1956"/>
    <w:rsid w:val="006E220D"/>
    <w:rsid w:val="006E5927"/>
    <w:rsid w:val="006F30B4"/>
    <w:rsid w:val="006F3B32"/>
    <w:rsid w:val="006F6BEA"/>
    <w:rsid w:val="007024E7"/>
    <w:rsid w:val="007027BA"/>
    <w:rsid w:val="00712694"/>
    <w:rsid w:val="00713C41"/>
    <w:rsid w:val="00724986"/>
    <w:rsid w:val="00730364"/>
    <w:rsid w:val="00743982"/>
    <w:rsid w:val="00756F03"/>
    <w:rsid w:val="00762355"/>
    <w:rsid w:val="007647FB"/>
    <w:rsid w:val="007706E1"/>
    <w:rsid w:val="007708CF"/>
    <w:rsid w:val="00773052"/>
    <w:rsid w:val="007766A4"/>
    <w:rsid w:val="00776FE5"/>
    <w:rsid w:val="00777707"/>
    <w:rsid w:val="0078122A"/>
    <w:rsid w:val="007864B0"/>
    <w:rsid w:val="00787B21"/>
    <w:rsid w:val="0079018C"/>
    <w:rsid w:val="00791441"/>
    <w:rsid w:val="007954F6"/>
    <w:rsid w:val="007A0753"/>
    <w:rsid w:val="007A11FD"/>
    <w:rsid w:val="007A67AA"/>
    <w:rsid w:val="007B0BC3"/>
    <w:rsid w:val="007B1321"/>
    <w:rsid w:val="007B2384"/>
    <w:rsid w:val="007B2645"/>
    <w:rsid w:val="007B6B05"/>
    <w:rsid w:val="007C64DB"/>
    <w:rsid w:val="007D109E"/>
    <w:rsid w:val="007D2513"/>
    <w:rsid w:val="007D4CE8"/>
    <w:rsid w:val="007D4D37"/>
    <w:rsid w:val="007D77DF"/>
    <w:rsid w:val="007E1BD7"/>
    <w:rsid w:val="007E1C18"/>
    <w:rsid w:val="007E534C"/>
    <w:rsid w:val="007E7380"/>
    <w:rsid w:val="007F57CC"/>
    <w:rsid w:val="00805E97"/>
    <w:rsid w:val="00812032"/>
    <w:rsid w:val="00840B22"/>
    <w:rsid w:val="0084108F"/>
    <w:rsid w:val="00844F20"/>
    <w:rsid w:val="008450D6"/>
    <w:rsid w:val="0085354A"/>
    <w:rsid w:val="00855DB7"/>
    <w:rsid w:val="00856C47"/>
    <w:rsid w:val="00856E0F"/>
    <w:rsid w:val="0086092D"/>
    <w:rsid w:val="00865253"/>
    <w:rsid w:val="00865F56"/>
    <w:rsid w:val="00867E90"/>
    <w:rsid w:val="00870B4A"/>
    <w:rsid w:val="00873B75"/>
    <w:rsid w:val="00875478"/>
    <w:rsid w:val="0088178D"/>
    <w:rsid w:val="00881DED"/>
    <w:rsid w:val="00887F74"/>
    <w:rsid w:val="00893741"/>
    <w:rsid w:val="008A3FF0"/>
    <w:rsid w:val="008A68AF"/>
    <w:rsid w:val="008A6BD1"/>
    <w:rsid w:val="008B47D9"/>
    <w:rsid w:val="008B564D"/>
    <w:rsid w:val="008C33D7"/>
    <w:rsid w:val="008C3BEB"/>
    <w:rsid w:val="008D1FCA"/>
    <w:rsid w:val="008D7D9E"/>
    <w:rsid w:val="008E020A"/>
    <w:rsid w:val="008E06C9"/>
    <w:rsid w:val="008E2722"/>
    <w:rsid w:val="008E468B"/>
    <w:rsid w:val="008E60E0"/>
    <w:rsid w:val="008F004D"/>
    <w:rsid w:val="008F4CF2"/>
    <w:rsid w:val="008F5604"/>
    <w:rsid w:val="008F58EA"/>
    <w:rsid w:val="00902773"/>
    <w:rsid w:val="009037AC"/>
    <w:rsid w:val="00904D4D"/>
    <w:rsid w:val="0090738B"/>
    <w:rsid w:val="00907757"/>
    <w:rsid w:val="00910A4B"/>
    <w:rsid w:val="00914F61"/>
    <w:rsid w:val="009252A8"/>
    <w:rsid w:val="0092740E"/>
    <w:rsid w:val="00930A21"/>
    <w:rsid w:val="009310F7"/>
    <w:rsid w:val="009330AC"/>
    <w:rsid w:val="00933B83"/>
    <w:rsid w:val="00935337"/>
    <w:rsid w:val="00935A65"/>
    <w:rsid w:val="0093678B"/>
    <w:rsid w:val="00941DCD"/>
    <w:rsid w:val="00946CB2"/>
    <w:rsid w:val="0095166E"/>
    <w:rsid w:val="009530FB"/>
    <w:rsid w:val="009540A9"/>
    <w:rsid w:val="009553D2"/>
    <w:rsid w:val="00957E00"/>
    <w:rsid w:val="009661D2"/>
    <w:rsid w:val="00966A27"/>
    <w:rsid w:val="00972087"/>
    <w:rsid w:val="00973543"/>
    <w:rsid w:val="009768D7"/>
    <w:rsid w:val="00977FDB"/>
    <w:rsid w:val="00994F1F"/>
    <w:rsid w:val="00995C42"/>
    <w:rsid w:val="009974ED"/>
    <w:rsid w:val="009A2278"/>
    <w:rsid w:val="009A278C"/>
    <w:rsid w:val="009B211C"/>
    <w:rsid w:val="009B5CFA"/>
    <w:rsid w:val="009C07C6"/>
    <w:rsid w:val="009C2103"/>
    <w:rsid w:val="009C582F"/>
    <w:rsid w:val="009D310A"/>
    <w:rsid w:val="009E475E"/>
    <w:rsid w:val="009E4BF8"/>
    <w:rsid w:val="009F15EC"/>
    <w:rsid w:val="009F20E7"/>
    <w:rsid w:val="00A05034"/>
    <w:rsid w:val="00A10C8A"/>
    <w:rsid w:val="00A12269"/>
    <w:rsid w:val="00A16ABD"/>
    <w:rsid w:val="00A20E55"/>
    <w:rsid w:val="00A23402"/>
    <w:rsid w:val="00A26E32"/>
    <w:rsid w:val="00A3129B"/>
    <w:rsid w:val="00A31ABC"/>
    <w:rsid w:val="00A34811"/>
    <w:rsid w:val="00A35926"/>
    <w:rsid w:val="00A40FC3"/>
    <w:rsid w:val="00A557C8"/>
    <w:rsid w:val="00A57A6A"/>
    <w:rsid w:val="00A624A5"/>
    <w:rsid w:val="00A64A92"/>
    <w:rsid w:val="00A6554E"/>
    <w:rsid w:val="00A718F1"/>
    <w:rsid w:val="00A73131"/>
    <w:rsid w:val="00A75150"/>
    <w:rsid w:val="00A83BCD"/>
    <w:rsid w:val="00A90089"/>
    <w:rsid w:val="00A9104C"/>
    <w:rsid w:val="00AA64F5"/>
    <w:rsid w:val="00AA7B47"/>
    <w:rsid w:val="00AA7D02"/>
    <w:rsid w:val="00AB65DB"/>
    <w:rsid w:val="00AC5869"/>
    <w:rsid w:val="00AC6623"/>
    <w:rsid w:val="00AE120C"/>
    <w:rsid w:val="00AE1380"/>
    <w:rsid w:val="00AE27FC"/>
    <w:rsid w:val="00AE57E6"/>
    <w:rsid w:val="00AF2712"/>
    <w:rsid w:val="00AF2D8B"/>
    <w:rsid w:val="00AF32D3"/>
    <w:rsid w:val="00AF3BC9"/>
    <w:rsid w:val="00AF645B"/>
    <w:rsid w:val="00AF7053"/>
    <w:rsid w:val="00B05BD0"/>
    <w:rsid w:val="00B23F2F"/>
    <w:rsid w:val="00B2531A"/>
    <w:rsid w:val="00B35373"/>
    <w:rsid w:val="00B35A0B"/>
    <w:rsid w:val="00B374DB"/>
    <w:rsid w:val="00B4142E"/>
    <w:rsid w:val="00B4302A"/>
    <w:rsid w:val="00B551AE"/>
    <w:rsid w:val="00B62A6F"/>
    <w:rsid w:val="00B66B44"/>
    <w:rsid w:val="00B72C91"/>
    <w:rsid w:val="00B72DA6"/>
    <w:rsid w:val="00B95D62"/>
    <w:rsid w:val="00B97590"/>
    <w:rsid w:val="00BA3936"/>
    <w:rsid w:val="00BA39A9"/>
    <w:rsid w:val="00BA43E3"/>
    <w:rsid w:val="00BA74FB"/>
    <w:rsid w:val="00BB1894"/>
    <w:rsid w:val="00BB5258"/>
    <w:rsid w:val="00BC1C54"/>
    <w:rsid w:val="00BC5D92"/>
    <w:rsid w:val="00BC6C7E"/>
    <w:rsid w:val="00BC7A71"/>
    <w:rsid w:val="00BD5E67"/>
    <w:rsid w:val="00BE2F31"/>
    <w:rsid w:val="00BE339C"/>
    <w:rsid w:val="00BE4037"/>
    <w:rsid w:val="00BF05AE"/>
    <w:rsid w:val="00BF0BF7"/>
    <w:rsid w:val="00BF734E"/>
    <w:rsid w:val="00C051D5"/>
    <w:rsid w:val="00C05ABF"/>
    <w:rsid w:val="00C1395A"/>
    <w:rsid w:val="00C16812"/>
    <w:rsid w:val="00C20E89"/>
    <w:rsid w:val="00C43896"/>
    <w:rsid w:val="00C43F90"/>
    <w:rsid w:val="00C4564A"/>
    <w:rsid w:val="00C47F23"/>
    <w:rsid w:val="00C70295"/>
    <w:rsid w:val="00C70C5B"/>
    <w:rsid w:val="00C71BE9"/>
    <w:rsid w:val="00C724A7"/>
    <w:rsid w:val="00C803A5"/>
    <w:rsid w:val="00C81925"/>
    <w:rsid w:val="00C97EC8"/>
    <w:rsid w:val="00CB04C7"/>
    <w:rsid w:val="00CB2FA1"/>
    <w:rsid w:val="00CB45DB"/>
    <w:rsid w:val="00CB4771"/>
    <w:rsid w:val="00CC09B5"/>
    <w:rsid w:val="00CC6E54"/>
    <w:rsid w:val="00CC758C"/>
    <w:rsid w:val="00CD32FD"/>
    <w:rsid w:val="00CD3C86"/>
    <w:rsid w:val="00CE1862"/>
    <w:rsid w:val="00CE75F4"/>
    <w:rsid w:val="00CF26DF"/>
    <w:rsid w:val="00CF7967"/>
    <w:rsid w:val="00D011BC"/>
    <w:rsid w:val="00D01A5F"/>
    <w:rsid w:val="00D03F8A"/>
    <w:rsid w:val="00D1152E"/>
    <w:rsid w:val="00D121C7"/>
    <w:rsid w:val="00D12A6F"/>
    <w:rsid w:val="00D13DA9"/>
    <w:rsid w:val="00D15D01"/>
    <w:rsid w:val="00D2110A"/>
    <w:rsid w:val="00D214B9"/>
    <w:rsid w:val="00D246EE"/>
    <w:rsid w:val="00D24A73"/>
    <w:rsid w:val="00D272DE"/>
    <w:rsid w:val="00D332D6"/>
    <w:rsid w:val="00D42644"/>
    <w:rsid w:val="00D4420F"/>
    <w:rsid w:val="00D5094E"/>
    <w:rsid w:val="00D531F0"/>
    <w:rsid w:val="00D63773"/>
    <w:rsid w:val="00D758E4"/>
    <w:rsid w:val="00D77115"/>
    <w:rsid w:val="00D84BEB"/>
    <w:rsid w:val="00D85746"/>
    <w:rsid w:val="00D9386D"/>
    <w:rsid w:val="00D951D2"/>
    <w:rsid w:val="00D952B4"/>
    <w:rsid w:val="00D96DD4"/>
    <w:rsid w:val="00D9756F"/>
    <w:rsid w:val="00DA2645"/>
    <w:rsid w:val="00DA421D"/>
    <w:rsid w:val="00DA4DD8"/>
    <w:rsid w:val="00DB37E6"/>
    <w:rsid w:val="00DB7400"/>
    <w:rsid w:val="00DC3815"/>
    <w:rsid w:val="00DC5055"/>
    <w:rsid w:val="00DC700F"/>
    <w:rsid w:val="00DC762E"/>
    <w:rsid w:val="00DD17A4"/>
    <w:rsid w:val="00DD1A65"/>
    <w:rsid w:val="00DD2B39"/>
    <w:rsid w:val="00DD69DF"/>
    <w:rsid w:val="00DE13A8"/>
    <w:rsid w:val="00DE255B"/>
    <w:rsid w:val="00DE3731"/>
    <w:rsid w:val="00E07D86"/>
    <w:rsid w:val="00E07E74"/>
    <w:rsid w:val="00E13E3D"/>
    <w:rsid w:val="00E25297"/>
    <w:rsid w:val="00E27693"/>
    <w:rsid w:val="00E27BE8"/>
    <w:rsid w:val="00E33FE9"/>
    <w:rsid w:val="00E420AC"/>
    <w:rsid w:val="00E5086A"/>
    <w:rsid w:val="00E6042F"/>
    <w:rsid w:val="00E65392"/>
    <w:rsid w:val="00E733B3"/>
    <w:rsid w:val="00E77F00"/>
    <w:rsid w:val="00E8123F"/>
    <w:rsid w:val="00E87183"/>
    <w:rsid w:val="00EA074E"/>
    <w:rsid w:val="00EA0F43"/>
    <w:rsid w:val="00EB2329"/>
    <w:rsid w:val="00EC11AF"/>
    <w:rsid w:val="00EC1975"/>
    <w:rsid w:val="00EE11CE"/>
    <w:rsid w:val="00EE1CB8"/>
    <w:rsid w:val="00EE335A"/>
    <w:rsid w:val="00EE47B2"/>
    <w:rsid w:val="00EE63F0"/>
    <w:rsid w:val="00EF03F0"/>
    <w:rsid w:val="00EF518D"/>
    <w:rsid w:val="00EF55DA"/>
    <w:rsid w:val="00F00D34"/>
    <w:rsid w:val="00F0294E"/>
    <w:rsid w:val="00F03B6E"/>
    <w:rsid w:val="00F04292"/>
    <w:rsid w:val="00F16F16"/>
    <w:rsid w:val="00F17C10"/>
    <w:rsid w:val="00F17F9E"/>
    <w:rsid w:val="00F22B7E"/>
    <w:rsid w:val="00F23C49"/>
    <w:rsid w:val="00F2453A"/>
    <w:rsid w:val="00F36C07"/>
    <w:rsid w:val="00F6188A"/>
    <w:rsid w:val="00F62591"/>
    <w:rsid w:val="00F62EF8"/>
    <w:rsid w:val="00F77189"/>
    <w:rsid w:val="00F8252C"/>
    <w:rsid w:val="00F847D9"/>
    <w:rsid w:val="00F91127"/>
    <w:rsid w:val="00F9301A"/>
    <w:rsid w:val="00F94C73"/>
    <w:rsid w:val="00F97B17"/>
    <w:rsid w:val="00FA6322"/>
    <w:rsid w:val="00FB2FB6"/>
    <w:rsid w:val="00FB4287"/>
    <w:rsid w:val="00FC2B12"/>
    <w:rsid w:val="00FC69DD"/>
    <w:rsid w:val="00FE152A"/>
    <w:rsid w:val="00FE49A7"/>
    <w:rsid w:val="00FF00E2"/>
    <w:rsid w:val="00FF062C"/>
    <w:rsid w:val="00FF4BF5"/>
    <w:rsid w:val="00FF7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21101"/>
  <w15:docId w15:val="{A0D3E15E-F450-4D4F-B375-EACCC99F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77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77F7"/>
  </w:style>
  <w:style w:type="paragraph" w:styleId="Piedepgina">
    <w:name w:val="footer"/>
    <w:basedOn w:val="Normal"/>
    <w:link w:val="PiedepginaCar"/>
    <w:uiPriority w:val="99"/>
    <w:unhideWhenUsed/>
    <w:rsid w:val="006477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7F7"/>
  </w:style>
  <w:style w:type="paragraph" w:styleId="Prrafodelista">
    <w:name w:val="List Paragraph"/>
    <w:basedOn w:val="Normal"/>
    <w:link w:val="PrrafodelistaCar"/>
    <w:uiPriority w:val="34"/>
    <w:qFormat/>
    <w:rsid w:val="006477F7"/>
    <w:pPr>
      <w:ind w:left="720"/>
      <w:contextualSpacing/>
    </w:pPr>
  </w:style>
  <w:style w:type="character" w:customStyle="1" w:styleId="Marc1">
    <w:name w:val="Marc 1"/>
    <w:rsid w:val="006477F7"/>
    <w:rPr>
      <w:b/>
      <w:noProof/>
      <w:sz w:val="22"/>
    </w:rPr>
  </w:style>
  <w:style w:type="table" w:styleId="Tablaconcuadrcula">
    <w:name w:val="Table Grid"/>
    <w:basedOn w:val="Tablanormal"/>
    <w:uiPriority w:val="39"/>
    <w:rsid w:val="005D32A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276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7693"/>
    <w:rPr>
      <w:sz w:val="20"/>
      <w:szCs w:val="20"/>
    </w:rPr>
  </w:style>
  <w:style w:type="character" w:styleId="Refdenotaalpie">
    <w:name w:val="footnote reference"/>
    <w:basedOn w:val="Fuentedeprrafopredeter"/>
    <w:uiPriority w:val="99"/>
    <w:semiHidden/>
    <w:unhideWhenUsed/>
    <w:rsid w:val="00E27693"/>
    <w:rPr>
      <w:vertAlign w:val="superscript"/>
    </w:rPr>
  </w:style>
  <w:style w:type="character" w:styleId="Hipervnculo">
    <w:name w:val="Hyperlink"/>
    <w:basedOn w:val="Fuentedeprrafopredeter"/>
    <w:uiPriority w:val="99"/>
    <w:unhideWhenUsed/>
    <w:rsid w:val="00E27693"/>
    <w:rPr>
      <w:color w:val="0563C1" w:themeColor="hyperlink"/>
      <w:u w:val="single"/>
    </w:rPr>
  </w:style>
  <w:style w:type="character" w:customStyle="1" w:styleId="PrrafodelistaCar">
    <w:name w:val="Párrafo de lista Car"/>
    <w:link w:val="Prrafodelista"/>
    <w:uiPriority w:val="34"/>
    <w:locked/>
    <w:rsid w:val="00E27693"/>
  </w:style>
  <w:style w:type="paragraph" w:styleId="Textodeglobo">
    <w:name w:val="Balloon Text"/>
    <w:basedOn w:val="Normal"/>
    <w:link w:val="TextodegloboCar"/>
    <w:uiPriority w:val="99"/>
    <w:semiHidden/>
    <w:unhideWhenUsed/>
    <w:rsid w:val="00055C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CB1"/>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D2110A"/>
    <w:rPr>
      <w:color w:val="808080"/>
      <w:shd w:val="clear" w:color="auto" w:fill="E6E6E6"/>
    </w:rPr>
  </w:style>
  <w:style w:type="character" w:styleId="Refdecomentario">
    <w:name w:val="annotation reference"/>
    <w:basedOn w:val="Fuentedeprrafopredeter"/>
    <w:uiPriority w:val="99"/>
    <w:semiHidden/>
    <w:unhideWhenUsed/>
    <w:rsid w:val="002141AD"/>
    <w:rPr>
      <w:sz w:val="16"/>
      <w:szCs w:val="16"/>
    </w:rPr>
  </w:style>
  <w:style w:type="paragraph" w:styleId="Textocomentario">
    <w:name w:val="annotation text"/>
    <w:basedOn w:val="Normal"/>
    <w:link w:val="TextocomentarioCar"/>
    <w:uiPriority w:val="99"/>
    <w:semiHidden/>
    <w:unhideWhenUsed/>
    <w:rsid w:val="002141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1AD"/>
    <w:rPr>
      <w:sz w:val="20"/>
      <w:szCs w:val="20"/>
    </w:rPr>
  </w:style>
  <w:style w:type="paragraph" w:styleId="Asuntodelcomentario">
    <w:name w:val="annotation subject"/>
    <w:basedOn w:val="Textocomentario"/>
    <w:next w:val="Textocomentario"/>
    <w:link w:val="AsuntodelcomentarioCar"/>
    <w:uiPriority w:val="99"/>
    <w:semiHidden/>
    <w:unhideWhenUsed/>
    <w:rsid w:val="002141AD"/>
    <w:rPr>
      <w:b/>
      <w:bCs/>
    </w:rPr>
  </w:style>
  <w:style w:type="character" w:customStyle="1" w:styleId="AsuntodelcomentarioCar">
    <w:name w:val="Asunto del comentario Car"/>
    <w:basedOn w:val="TextocomentarioCar"/>
    <w:link w:val="Asuntodelcomentario"/>
    <w:uiPriority w:val="99"/>
    <w:semiHidden/>
    <w:rsid w:val="002141AD"/>
    <w:rPr>
      <w:b/>
      <w:bCs/>
      <w:sz w:val="20"/>
      <w:szCs w:val="20"/>
    </w:rPr>
  </w:style>
  <w:style w:type="paragraph" w:customStyle="1" w:styleId="Normal11">
    <w:name w:val="Normal 11"/>
    <w:basedOn w:val="Normal"/>
    <w:link w:val="Normal11Char1"/>
    <w:rsid w:val="00643B63"/>
    <w:pPr>
      <w:spacing w:before="120" w:after="120" w:line="240" w:lineRule="auto"/>
      <w:ind w:firstLine="284"/>
      <w:jc w:val="both"/>
    </w:pPr>
    <w:rPr>
      <w:rFonts w:ascii="Times New Roman" w:eastAsia="Times New Roman" w:hAnsi="Times New Roman" w:cs="Times New Roman"/>
      <w:szCs w:val="24"/>
      <w:lang w:val="es-ES" w:eastAsia="es-ES"/>
    </w:rPr>
  </w:style>
  <w:style w:type="character" w:customStyle="1" w:styleId="Normal11Char1">
    <w:name w:val="Normal 11 Char1"/>
    <w:link w:val="Normal11"/>
    <w:rsid w:val="00643B63"/>
    <w:rPr>
      <w:rFonts w:ascii="Times New Roman" w:eastAsia="Times New Roman" w:hAnsi="Times New Roman" w:cs="Times New Roman"/>
      <w:szCs w:val="24"/>
      <w:lang w:val="es-ES" w:eastAsia="es-ES"/>
    </w:rPr>
  </w:style>
  <w:style w:type="paragraph" w:customStyle="1" w:styleId="Default">
    <w:name w:val="Default"/>
    <w:rsid w:val="00AF2712"/>
    <w:pPr>
      <w:autoSpaceDE w:val="0"/>
      <w:autoSpaceDN w:val="0"/>
      <w:adjustRightInd w:val="0"/>
      <w:spacing w:after="0" w:line="240" w:lineRule="auto"/>
    </w:pPr>
    <w:rPr>
      <w:rFonts w:ascii="Calibri" w:hAnsi="Calibri" w:cs="Calibri"/>
      <w:color w:val="000000"/>
      <w:sz w:val="24"/>
      <w:szCs w:val="24"/>
      <w:lang w:val="en-US"/>
    </w:rPr>
  </w:style>
  <w:style w:type="paragraph" w:styleId="Sinespaciado">
    <w:name w:val="No Spacing"/>
    <w:uiPriority w:val="1"/>
    <w:qFormat/>
    <w:rsid w:val="005205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6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D2D2E-CFA7-4992-B813-C52D2B23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1165</Words>
  <Characters>6413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Gustavo Candia Irigoitia</dc:creator>
  <cp:lastModifiedBy>Lourdes Gamarra</cp:lastModifiedBy>
  <cp:revision>3</cp:revision>
  <cp:lastPrinted>2019-12-16T17:16:00Z</cp:lastPrinted>
  <dcterms:created xsi:type="dcterms:W3CDTF">2020-11-09T20:54:00Z</dcterms:created>
  <dcterms:modified xsi:type="dcterms:W3CDTF">2020-11-09T21:14:00Z</dcterms:modified>
</cp:coreProperties>
</file>