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AEE0E" w14:textId="77777777" w:rsidR="00461F35" w:rsidRPr="006673F1" w:rsidRDefault="00461F35" w:rsidP="00C214A4">
      <w:pPr>
        <w:rPr>
          <w:rFonts w:asciiTheme="majorHAnsi" w:hAnsiTheme="majorHAnsi" w:cstheme="majorHAnsi"/>
          <w:lang w:val="es-PY"/>
        </w:rPr>
      </w:pPr>
    </w:p>
    <w:p w14:paraId="2A545267" w14:textId="77777777" w:rsidR="002E23DC" w:rsidRPr="006673F1" w:rsidRDefault="002E23DC" w:rsidP="002E23DC">
      <w:pPr>
        <w:pStyle w:val="Default"/>
        <w:jc w:val="center"/>
        <w:rPr>
          <w:rFonts w:asciiTheme="majorHAnsi" w:eastAsia="MS Mincho" w:hAnsiTheme="majorHAnsi" w:cstheme="majorHAnsi"/>
          <w:b/>
          <w:color w:val="000000" w:themeColor="text1"/>
          <w:sz w:val="22"/>
          <w:szCs w:val="22"/>
          <w:lang w:val="es-ES_tradnl" w:eastAsia="ja-JP"/>
        </w:rPr>
      </w:pPr>
      <w:r w:rsidRPr="006673F1">
        <w:rPr>
          <w:rFonts w:asciiTheme="majorHAnsi" w:eastAsia="MS Mincho" w:hAnsiTheme="majorHAnsi" w:cstheme="majorHAnsi"/>
          <w:b/>
          <w:color w:val="000000" w:themeColor="text1"/>
          <w:sz w:val="22"/>
          <w:szCs w:val="22"/>
          <w:lang w:val="es-ES_tradnl" w:eastAsia="ja-JP"/>
        </w:rPr>
        <w:t xml:space="preserve">PROYECTO </w:t>
      </w:r>
    </w:p>
    <w:p w14:paraId="7FEA046B" w14:textId="77777777" w:rsidR="002E23DC" w:rsidRPr="006673F1" w:rsidRDefault="002E23DC" w:rsidP="002E23DC">
      <w:pPr>
        <w:pStyle w:val="Default"/>
        <w:jc w:val="center"/>
        <w:rPr>
          <w:rFonts w:asciiTheme="majorHAnsi" w:eastAsia="MS Mincho" w:hAnsiTheme="majorHAnsi" w:cstheme="majorHAnsi"/>
          <w:b/>
          <w:color w:val="000000" w:themeColor="text1"/>
          <w:sz w:val="22"/>
          <w:szCs w:val="22"/>
          <w:lang w:val="es-ES_tradnl" w:eastAsia="ja-JP"/>
        </w:rPr>
      </w:pPr>
    </w:p>
    <w:p w14:paraId="4FB87641" w14:textId="77777777" w:rsidR="002E23DC" w:rsidRPr="006673F1" w:rsidRDefault="002E23DC" w:rsidP="002E23DC">
      <w:pPr>
        <w:pStyle w:val="Default"/>
        <w:jc w:val="center"/>
        <w:rPr>
          <w:rFonts w:asciiTheme="majorHAnsi" w:eastAsia="MS Mincho" w:hAnsiTheme="majorHAnsi" w:cstheme="majorHAnsi"/>
          <w:b/>
          <w:color w:val="000000" w:themeColor="text1"/>
          <w:sz w:val="22"/>
          <w:szCs w:val="22"/>
          <w:lang w:val="es-ES_tradnl" w:eastAsia="ja-JP"/>
        </w:rPr>
      </w:pPr>
      <w:r w:rsidRPr="006673F1">
        <w:rPr>
          <w:rFonts w:asciiTheme="majorHAnsi" w:eastAsia="MS Mincho" w:hAnsiTheme="majorHAnsi" w:cstheme="majorHAnsi"/>
          <w:b/>
          <w:color w:val="000000" w:themeColor="text1"/>
          <w:sz w:val="22"/>
          <w:szCs w:val="22"/>
          <w:lang w:val="es-ES_tradnl" w:eastAsia="ja-JP"/>
        </w:rPr>
        <w:t xml:space="preserve">PREPARACIÓN DEL SEGUNDO INFORME BIENAL DE ACTUALIZACIÓN (IBA2) A LA CONVENCIÓN MARCO DE CAMBIO CLIMÁTICO </w:t>
      </w:r>
    </w:p>
    <w:p w14:paraId="729D7F57" w14:textId="77777777" w:rsidR="002E23DC" w:rsidRPr="006673F1" w:rsidRDefault="002E23DC" w:rsidP="002E23DC">
      <w:pPr>
        <w:pStyle w:val="Default"/>
        <w:jc w:val="center"/>
        <w:rPr>
          <w:rFonts w:asciiTheme="majorHAnsi" w:eastAsia="MS Mincho" w:hAnsiTheme="majorHAnsi" w:cstheme="majorHAnsi"/>
          <w:b/>
          <w:color w:val="000000" w:themeColor="text1"/>
          <w:sz w:val="22"/>
          <w:szCs w:val="22"/>
          <w:lang w:val="es-ES_tradnl" w:eastAsia="ja-JP"/>
        </w:rPr>
      </w:pPr>
    </w:p>
    <w:p w14:paraId="1F2B23BE" w14:textId="77777777" w:rsidR="002E23DC" w:rsidRPr="006673F1" w:rsidRDefault="002E23DC" w:rsidP="002E23DC">
      <w:pPr>
        <w:spacing w:after="0" w:line="240" w:lineRule="auto"/>
        <w:jc w:val="center"/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</w:pPr>
      <w:r w:rsidRPr="006673F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>TERMINOS DE REFERENCIA PARA CONTRATO DE SERVICIOS</w:t>
      </w:r>
    </w:p>
    <w:p w14:paraId="4C94F5AA" w14:textId="77777777" w:rsidR="00564EBE" w:rsidRPr="006673F1" w:rsidRDefault="00564EBE" w:rsidP="00461F35">
      <w:pPr>
        <w:spacing w:after="0" w:line="240" w:lineRule="auto"/>
        <w:jc w:val="both"/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</w:pPr>
    </w:p>
    <w:p w14:paraId="0CA4A9DA" w14:textId="4BC16BD0" w:rsidR="00564EBE" w:rsidRPr="006673F1" w:rsidRDefault="00BE7677" w:rsidP="00450728">
      <w:pPr>
        <w:spacing w:after="0" w:line="240" w:lineRule="auto"/>
        <w:jc w:val="both"/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</w:pPr>
      <w:r w:rsidRPr="006673F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>Especialista técnico</w:t>
      </w:r>
      <w:r w:rsidR="00564EBE" w:rsidRPr="006673F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 xml:space="preserve"> para </w:t>
      </w:r>
      <w:r w:rsidR="00D70160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>el seguimiento de avances</w:t>
      </w:r>
      <w:r w:rsidR="00157B1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 xml:space="preserve"> y </w:t>
      </w:r>
      <w:r w:rsidR="00157B11" w:rsidRPr="007835CA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>acciones de mejora</w:t>
      </w:r>
      <w:r w:rsidR="00564EBE" w:rsidRPr="006673F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 xml:space="preserve"> </w:t>
      </w:r>
      <w:r w:rsidR="00157B1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>para el</w:t>
      </w:r>
      <w:r w:rsidR="00157B11" w:rsidRPr="006673F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 xml:space="preserve"> </w:t>
      </w:r>
      <w:r w:rsidR="00564EBE" w:rsidRPr="006673F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>Inventario Nacional de Gases de Efecto Invernader</w:t>
      </w:r>
      <w:r w:rsidR="007757DE" w:rsidRPr="006673F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 xml:space="preserve">o </w:t>
      </w:r>
      <w:r w:rsidR="00694EA7" w:rsidRPr="006673F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 xml:space="preserve">(INGEI) </w:t>
      </w:r>
      <w:r w:rsidR="00D77EFD" w:rsidRPr="006673F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>del</w:t>
      </w:r>
      <w:r w:rsidR="009F0786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 xml:space="preserve"> </w:t>
      </w:r>
      <w:r w:rsidR="0060234C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 xml:space="preserve">sector </w:t>
      </w:r>
      <w:r w:rsidR="009F0786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 xml:space="preserve">AFOLU </w:t>
      </w:r>
      <w:r w:rsidR="009F0786" w:rsidRPr="00515EBD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>(</w:t>
      </w:r>
      <w:r w:rsidR="009F0786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>UTCUTS</w:t>
      </w:r>
      <w:r w:rsidR="009F0786" w:rsidRPr="00515EBD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 xml:space="preserve"> y Agricultura</w:t>
      </w:r>
      <w:r w:rsidR="009F0786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>)</w:t>
      </w:r>
      <w:r w:rsidR="009D75D8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>,</w:t>
      </w:r>
      <w:r w:rsidR="00D77EFD" w:rsidRPr="006673F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 xml:space="preserve"> </w:t>
      </w:r>
      <w:r w:rsidR="00E75EBB" w:rsidRPr="006673F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>serie temporal</w:t>
      </w:r>
      <w:r w:rsidR="00EC4466" w:rsidRPr="006673F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 xml:space="preserve"> </w:t>
      </w:r>
      <w:r w:rsidR="00D21D97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>1990-2015</w:t>
      </w:r>
      <w:r w:rsidR="00EC4466" w:rsidRPr="006673F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>.</w:t>
      </w:r>
      <w:r w:rsidR="0037628E" w:rsidRPr="006673F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 xml:space="preserve"> </w:t>
      </w:r>
    </w:p>
    <w:p w14:paraId="2414D595" w14:textId="77777777" w:rsidR="00F83B4D" w:rsidRPr="006673F1" w:rsidRDefault="00F83B4D" w:rsidP="00F83B4D">
      <w:pPr>
        <w:rPr>
          <w:rFonts w:asciiTheme="majorHAnsi" w:hAnsiTheme="majorHAnsi" w:cstheme="majorHAnsi"/>
          <w:color w:val="000000" w:themeColor="text1"/>
          <w:lang w:val="es-ES_tradnl"/>
        </w:rPr>
      </w:pPr>
    </w:p>
    <w:p w14:paraId="4E52703F" w14:textId="1957D1CC" w:rsidR="00751D3A" w:rsidRPr="006673F1" w:rsidRDefault="00751D3A" w:rsidP="00751D3A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b/>
          <w:color w:val="000000" w:themeColor="text1"/>
          <w:lang w:val="es-PY"/>
        </w:rPr>
      </w:pPr>
      <w:r w:rsidRPr="006673F1">
        <w:rPr>
          <w:rFonts w:asciiTheme="majorHAnsi" w:hAnsiTheme="majorHAnsi" w:cstheme="majorHAnsi"/>
          <w:b/>
          <w:color w:val="000000" w:themeColor="text1"/>
          <w:lang w:val="es-PY"/>
        </w:rPr>
        <w:t xml:space="preserve">Antecedentes </w:t>
      </w:r>
    </w:p>
    <w:p w14:paraId="591845C4" w14:textId="77777777" w:rsidR="0072683F" w:rsidRPr="006673F1" w:rsidRDefault="0072683F" w:rsidP="0072683F">
      <w:pPr>
        <w:pStyle w:val="Prrafodelista"/>
        <w:rPr>
          <w:rFonts w:asciiTheme="majorHAnsi" w:hAnsiTheme="majorHAnsi" w:cstheme="majorHAnsi"/>
          <w:b/>
          <w:color w:val="000000" w:themeColor="text1"/>
          <w:lang w:val="es-PY"/>
        </w:rPr>
      </w:pPr>
    </w:p>
    <w:p w14:paraId="21206BF0" w14:textId="1D4EA934" w:rsidR="0072683F" w:rsidRPr="007835CA" w:rsidRDefault="0072683F" w:rsidP="007835CA">
      <w:pPr>
        <w:jc w:val="both"/>
        <w:rPr>
          <w:rFonts w:asciiTheme="majorHAnsi" w:hAnsiTheme="majorHAnsi" w:cstheme="majorHAnsi"/>
          <w:color w:val="000000" w:themeColor="text1"/>
          <w:lang w:val="es-PY"/>
        </w:rPr>
      </w:pPr>
      <w:r w:rsidRPr="007835CA">
        <w:rPr>
          <w:rFonts w:asciiTheme="majorHAnsi" w:hAnsiTheme="majorHAnsi" w:cstheme="majorHAnsi"/>
          <w:color w:val="000000" w:themeColor="text1"/>
          <w:lang w:val="es-PY"/>
        </w:rPr>
        <w:t>La implementación de la Convención Marco de las Naciones Unidas sobre el Cambio Climático (CMNUCC) en Paraguay, plantea muchos desafíos que requieren una visión integral a mediano y largo plazo, así como una aproximación de prioridades tales como el crecimiento económico, la reducción de la pobreza y la búsqueda de un desarrollo sustentable para todos los países.</w:t>
      </w:r>
    </w:p>
    <w:p w14:paraId="7DEFF47E" w14:textId="6DBDF3FF" w:rsidR="0072683F" w:rsidRPr="007835CA" w:rsidRDefault="0072683F" w:rsidP="007835CA">
      <w:pPr>
        <w:jc w:val="both"/>
        <w:rPr>
          <w:rFonts w:asciiTheme="majorHAnsi" w:hAnsiTheme="majorHAnsi" w:cstheme="majorHAnsi"/>
          <w:color w:val="000000" w:themeColor="text1"/>
          <w:lang w:val="es-PY"/>
        </w:rPr>
      </w:pPr>
      <w:r w:rsidRPr="007835CA">
        <w:rPr>
          <w:rFonts w:asciiTheme="majorHAnsi" w:hAnsiTheme="majorHAnsi" w:cstheme="majorHAnsi"/>
          <w:color w:val="000000" w:themeColor="text1"/>
          <w:lang w:val="es-PY"/>
        </w:rPr>
        <w:t>El objetivo principal del presente proyecto es apoyar al Gobierno del Paraguay en el proceso de preparación de la</w:t>
      </w:r>
      <w:r w:rsidR="003235B2" w:rsidRPr="007835CA">
        <w:rPr>
          <w:rFonts w:asciiTheme="majorHAnsi" w:hAnsiTheme="majorHAnsi" w:cstheme="majorHAnsi"/>
          <w:color w:val="000000" w:themeColor="text1"/>
          <w:lang w:val="es-PY"/>
        </w:rPr>
        <w:t xml:space="preserve">s actividades necesarias </w:t>
      </w:r>
      <w:r w:rsidRPr="007835CA">
        <w:rPr>
          <w:rFonts w:asciiTheme="majorHAnsi" w:hAnsiTheme="majorHAnsi" w:cstheme="majorHAnsi"/>
          <w:color w:val="000000" w:themeColor="text1"/>
          <w:lang w:val="es-PY"/>
        </w:rPr>
        <w:t xml:space="preserve">para la construcción del Segundo Informe Bienal de Actualización (IBA2) </w:t>
      </w:r>
      <w:r w:rsidR="003235B2" w:rsidRPr="007835CA">
        <w:rPr>
          <w:rFonts w:asciiTheme="majorHAnsi" w:hAnsiTheme="majorHAnsi" w:cstheme="majorHAnsi"/>
          <w:color w:val="000000" w:themeColor="text1"/>
          <w:lang w:val="es-PY"/>
        </w:rPr>
        <w:t>y cumplir sus obligaciones ante</w:t>
      </w:r>
      <w:r w:rsidRPr="007835CA">
        <w:rPr>
          <w:rFonts w:asciiTheme="majorHAnsi" w:hAnsiTheme="majorHAnsi" w:cstheme="majorHAnsi"/>
          <w:color w:val="000000" w:themeColor="text1"/>
          <w:lang w:val="es-PY"/>
        </w:rPr>
        <w:t xml:space="preserve"> la CMNUCC de conformidad con las decisiones 1/CP.16 y 2/CP.17, en las que se pide a las Partes no incluidas en el anexo I que presenten sus informes bienales actualizados, incluida una actualización de los inventarios, medidas, necesidades y de conformidad con las directrices para las </w:t>
      </w:r>
      <w:r w:rsidR="00E74090" w:rsidRPr="007835CA">
        <w:rPr>
          <w:rFonts w:asciiTheme="majorHAnsi" w:hAnsiTheme="majorHAnsi" w:cstheme="majorHAnsi"/>
          <w:color w:val="000000" w:themeColor="text1"/>
          <w:lang w:val="es-PY"/>
        </w:rPr>
        <w:t xml:space="preserve">Partes no incluidas en el anexo </w:t>
      </w:r>
      <w:r w:rsidRPr="007835CA">
        <w:rPr>
          <w:rFonts w:asciiTheme="majorHAnsi" w:hAnsiTheme="majorHAnsi" w:cstheme="majorHAnsi"/>
          <w:color w:val="000000" w:themeColor="text1"/>
          <w:lang w:val="es-PY"/>
        </w:rPr>
        <w:t>I.</w:t>
      </w:r>
    </w:p>
    <w:p w14:paraId="44812789" w14:textId="2B46821D" w:rsidR="0072683F" w:rsidRPr="007835CA" w:rsidRDefault="0072683F" w:rsidP="007835CA">
      <w:pPr>
        <w:jc w:val="both"/>
        <w:rPr>
          <w:rFonts w:asciiTheme="majorHAnsi" w:hAnsiTheme="majorHAnsi" w:cstheme="majorHAnsi"/>
          <w:color w:val="000000" w:themeColor="text1"/>
          <w:lang w:val="es-PY"/>
        </w:rPr>
      </w:pPr>
      <w:r w:rsidRPr="007835CA">
        <w:rPr>
          <w:rFonts w:asciiTheme="majorHAnsi" w:hAnsiTheme="majorHAnsi" w:cstheme="majorHAnsi"/>
          <w:color w:val="000000" w:themeColor="text1"/>
          <w:lang w:val="es-PY"/>
        </w:rPr>
        <w:t xml:space="preserve">Esta actividad permitirá actualizar las acciones relacionadas con el cambio climático en Paraguay y también contribuirá a integrar los conceptos de cambio climático fortaleciendo el marco institucional y mejorando las capacidades para la gestión del cambio climático a nivel nacional. </w:t>
      </w:r>
    </w:p>
    <w:p w14:paraId="7BA17C68" w14:textId="4AFA4B68" w:rsidR="00472D53" w:rsidRPr="007835CA" w:rsidRDefault="0072683F" w:rsidP="007835CA">
      <w:pPr>
        <w:jc w:val="both"/>
        <w:rPr>
          <w:rFonts w:asciiTheme="majorHAnsi" w:hAnsiTheme="majorHAnsi" w:cstheme="majorHAnsi"/>
          <w:color w:val="000000" w:themeColor="text1"/>
          <w:lang w:val="es-PY"/>
        </w:rPr>
      </w:pPr>
      <w:r w:rsidRPr="007835CA">
        <w:rPr>
          <w:rFonts w:asciiTheme="majorHAnsi" w:hAnsiTheme="majorHAnsi" w:cstheme="majorHAnsi"/>
          <w:color w:val="000000" w:themeColor="text1"/>
          <w:lang w:val="es-PY"/>
        </w:rPr>
        <w:t xml:space="preserve">Este proyecto se implementa tomando como base los resultados y productos del Primer IBA, así como también el resultado  del proceso de Consulta y Análisis Internacional del ICA que fue realizado  basados ​​en las Directrices de la CMNUCC. </w:t>
      </w:r>
    </w:p>
    <w:p w14:paraId="258F9D59" w14:textId="22940439" w:rsidR="0072683F" w:rsidRPr="007835CA" w:rsidRDefault="0072683F" w:rsidP="007835CA">
      <w:pPr>
        <w:jc w:val="both"/>
        <w:rPr>
          <w:rFonts w:asciiTheme="majorHAnsi" w:hAnsiTheme="majorHAnsi" w:cstheme="majorHAnsi"/>
          <w:color w:val="000000" w:themeColor="text1"/>
          <w:lang w:val="es-PY"/>
        </w:rPr>
      </w:pPr>
      <w:r w:rsidRPr="007835CA">
        <w:rPr>
          <w:rFonts w:asciiTheme="majorHAnsi" w:hAnsiTheme="majorHAnsi" w:cstheme="majorHAnsi"/>
          <w:color w:val="000000" w:themeColor="text1"/>
          <w:lang w:val="es-PY"/>
        </w:rPr>
        <w:t xml:space="preserve">El proyecto </w:t>
      </w:r>
      <w:r w:rsidR="00484764" w:rsidRPr="007835CA">
        <w:rPr>
          <w:rFonts w:asciiTheme="majorHAnsi" w:hAnsiTheme="majorHAnsi" w:cstheme="majorHAnsi"/>
          <w:color w:val="000000" w:themeColor="text1"/>
          <w:lang w:val="es-PY"/>
        </w:rPr>
        <w:t>es</w:t>
      </w:r>
      <w:r w:rsidRPr="007835CA">
        <w:rPr>
          <w:rFonts w:asciiTheme="majorHAnsi" w:hAnsiTheme="majorHAnsi" w:cstheme="majorHAnsi"/>
          <w:color w:val="000000" w:themeColor="text1"/>
          <w:lang w:val="es-PY"/>
        </w:rPr>
        <w:t xml:space="preserve"> ejecutado por </w:t>
      </w:r>
      <w:r w:rsidR="00484764" w:rsidRPr="007835CA">
        <w:rPr>
          <w:rFonts w:asciiTheme="majorHAnsi" w:hAnsiTheme="majorHAnsi" w:cstheme="majorHAnsi"/>
          <w:color w:val="000000" w:themeColor="text1"/>
          <w:lang w:val="es-PY"/>
        </w:rPr>
        <w:t>el Ministerio del Ambiente y Desarrollo Sostenible</w:t>
      </w:r>
      <w:r w:rsidR="0093365D" w:rsidRPr="007835CA">
        <w:rPr>
          <w:rFonts w:asciiTheme="majorHAnsi" w:hAnsiTheme="majorHAnsi" w:cstheme="majorHAnsi"/>
          <w:color w:val="000000" w:themeColor="text1"/>
          <w:lang w:val="es-PY"/>
        </w:rPr>
        <w:t xml:space="preserve">, a través de la </w:t>
      </w:r>
      <w:r w:rsidR="007835CA">
        <w:rPr>
          <w:rFonts w:asciiTheme="majorHAnsi" w:hAnsiTheme="majorHAnsi" w:cstheme="majorHAnsi"/>
          <w:color w:val="000000" w:themeColor="text1"/>
          <w:lang w:val="es-PY"/>
        </w:rPr>
        <w:t xml:space="preserve">Dirección </w:t>
      </w:r>
      <w:r w:rsidRPr="007835CA">
        <w:rPr>
          <w:rFonts w:asciiTheme="majorHAnsi" w:hAnsiTheme="majorHAnsi" w:cstheme="majorHAnsi"/>
          <w:color w:val="000000" w:themeColor="text1"/>
          <w:lang w:val="es-PY"/>
        </w:rPr>
        <w:t xml:space="preserve">Nacional de Cambio Climático, </w:t>
      </w:r>
      <w:r w:rsidR="003235B2" w:rsidRPr="007835CA">
        <w:rPr>
          <w:rFonts w:asciiTheme="majorHAnsi" w:hAnsiTheme="majorHAnsi" w:cstheme="majorHAnsi"/>
          <w:color w:val="000000" w:themeColor="text1"/>
          <w:lang w:val="es-PY"/>
        </w:rPr>
        <w:t>el cual tiene</w:t>
      </w:r>
      <w:r w:rsidRPr="007835CA">
        <w:rPr>
          <w:rFonts w:asciiTheme="majorHAnsi" w:hAnsiTheme="majorHAnsi" w:cstheme="majorHAnsi"/>
          <w:color w:val="000000" w:themeColor="text1"/>
          <w:lang w:val="es-PY"/>
        </w:rPr>
        <w:t xml:space="preserve"> bajo su responsabilidad la coordinación de las actividades</w:t>
      </w:r>
      <w:r w:rsidR="006671CF" w:rsidRPr="007835CA">
        <w:rPr>
          <w:rFonts w:asciiTheme="majorHAnsi" w:hAnsiTheme="majorHAnsi" w:cstheme="majorHAnsi"/>
          <w:color w:val="000000" w:themeColor="text1"/>
          <w:lang w:val="es-PY"/>
        </w:rPr>
        <w:t xml:space="preserve"> propuestas en el proyecto, en </w:t>
      </w:r>
      <w:r w:rsidRPr="007835CA">
        <w:rPr>
          <w:rFonts w:asciiTheme="majorHAnsi" w:hAnsiTheme="majorHAnsi" w:cstheme="majorHAnsi"/>
          <w:color w:val="000000" w:themeColor="text1"/>
          <w:lang w:val="es-PY"/>
        </w:rPr>
        <w:t xml:space="preserve">estrecha colaboración y apoyo de las instituciones miembros de la Comisión Nacional de Cambio Climático. Los componentes del proyecto incluyen: 1) Circunstancias nacionales y arreglos institucionales. Limitaciones y vacíos, relacionados a las necesidades técnicas financieras, incluyendo una descripción del apoyo necesario y recibido; 2) Preparación del Inventario Nacional de emisiones de Gases de Efecto Invernadero; 3) Acciones de mitigación y sus efectos, e información sobre Monitoreo, Reporte y Verificación a nivel nacional (MRV); 4) Preparación y remisión del Segundo Informe Bienal de Actualización.  Monitoreo y evaluación del proyecto.  El proceso de preparación del IBA2, fortalecerá las capacidades nacionales, apoyará los procesos de sensibilización del público sobre </w:t>
      </w:r>
      <w:r w:rsidRPr="007835CA">
        <w:rPr>
          <w:rFonts w:asciiTheme="majorHAnsi" w:hAnsiTheme="majorHAnsi" w:cstheme="majorHAnsi"/>
          <w:color w:val="000000" w:themeColor="text1"/>
          <w:lang w:val="es-PY"/>
        </w:rPr>
        <w:lastRenderedPageBreak/>
        <w:t>cambio climático y desarrollo sostenible. Así mismo, se apoyarán los procesos de cooperación entre el Paraguay y otros países partes de la CMNUCC.</w:t>
      </w:r>
    </w:p>
    <w:p w14:paraId="63553BBF" w14:textId="368C34F0" w:rsidR="003235B2" w:rsidRPr="006673F1" w:rsidRDefault="003235B2" w:rsidP="007835CA">
      <w:pPr>
        <w:jc w:val="both"/>
        <w:rPr>
          <w:rFonts w:asciiTheme="majorHAnsi" w:hAnsiTheme="majorHAnsi" w:cstheme="majorHAnsi"/>
          <w:color w:val="000000" w:themeColor="text1"/>
          <w:lang w:val="es-PY"/>
        </w:rPr>
      </w:pPr>
      <w:r w:rsidRPr="007835CA">
        <w:rPr>
          <w:rFonts w:asciiTheme="majorHAnsi" w:hAnsiTheme="majorHAnsi" w:cstheme="majorHAnsi"/>
          <w:color w:val="000000" w:themeColor="text1"/>
          <w:lang w:val="es-PY"/>
        </w:rPr>
        <w:t>En cuanto al Inventario Nacional de Gases de Efecto Invernadero (INGEI), serie temporal 1990 -2015, el mismo se encuentra en proceso de cierre y adecuación, conforme las directrice</w:t>
      </w:r>
      <w:r w:rsidR="00416CF9" w:rsidRPr="007835CA">
        <w:rPr>
          <w:rFonts w:asciiTheme="majorHAnsi" w:hAnsiTheme="majorHAnsi" w:cstheme="majorHAnsi"/>
          <w:color w:val="000000" w:themeColor="text1"/>
          <w:lang w:val="es-PY"/>
        </w:rPr>
        <w:t>s establecidas por la CMNUCC.</w:t>
      </w:r>
    </w:p>
    <w:p w14:paraId="6187333B" w14:textId="0A4C0B16" w:rsidR="003235B2" w:rsidRDefault="00751D3A" w:rsidP="00465E56">
      <w:pPr>
        <w:jc w:val="both"/>
        <w:rPr>
          <w:rFonts w:asciiTheme="majorHAnsi" w:hAnsiTheme="majorHAnsi" w:cstheme="majorHAnsi"/>
          <w:color w:val="000000" w:themeColor="text1"/>
          <w:lang w:val="es-PY"/>
        </w:rPr>
      </w:pPr>
      <w:r w:rsidRPr="006673F1">
        <w:rPr>
          <w:rFonts w:asciiTheme="majorHAnsi" w:hAnsiTheme="majorHAnsi" w:cstheme="majorHAnsi"/>
          <w:color w:val="000000" w:themeColor="text1"/>
          <w:lang w:val="es-PY"/>
        </w:rPr>
        <w:t>Por tanto, e</w:t>
      </w:r>
      <w:r w:rsidR="001C2999" w:rsidRPr="006673F1">
        <w:rPr>
          <w:rFonts w:asciiTheme="majorHAnsi" w:hAnsiTheme="majorHAnsi" w:cstheme="majorHAnsi"/>
          <w:color w:val="000000" w:themeColor="text1"/>
          <w:lang w:val="es-PY"/>
        </w:rPr>
        <w:t>l presente llamado de consultoría t</w:t>
      </w:r>
      <w:r w:rsidR="00F83B4D" w:rsidRPr="006673F1">
        <w:rPr>
          <w:rFonts w:asciiTheme="majorHAnsi" w:hAnsiTheme="majorHAnsi" w:cstheme="majorHAnsi"/>
          <w:color w:val="000000" w:themeColor="text1"/>
          <w:lang w:val="es-PY"/>
        </w:rPr>
        <w:t>iene como</w:t>
      </w:r>
      <w:r w:rsidR="001C2999" w:rsidRPr="006673F1">
        <w:rPr>
          <w:rFonts w:asciiTheme="majorHAnsi" w:hAnsiTheme="majorHAnsi" w:cstheme="majorHAnsi"/>
          <w:color w:val="000000" w:themeColor="text1"/>
          <w:lang w:val="es-PY"/>
        </w:rPr>
        <w:t xml:space="preserve"> objetivo inmediato </w:t>
      </w:r>
      <w:r w:rsidR="003235B2">
        <w:rPr>
          <w:rFonts w:asciiTheme="majorHAnsi" w:hAnsiTheme="majorHAnsi" w:cstheme="majorHAnsi"/>
          <w:color w:val="000000" w:themeColor="text1"/>
          <w:lang w:val="es-PY"/>
        </w:rPr>
        <w:t xml:space="preserve">realizar un seguimiento de </w:t>
      </w:r>
      <w:r w:rsidR="00F13F05">
        <w:rPr>
          <w:rFonts w:asciiTheme="majorHAnsi" w:hAnsiTheme="majorHAnsi" w:cstheme="majorHAnsi"/>
          <w:color w:val="000000" w:themeColor="text1"/>
          <w:lang w:val="es-PY"/>
        </w:rPr>
        <w:t>los avances</w:t>
      </w:r>
      <w:r w:rsidR="00416CF9">
        <w:rPr>
          <w:rFonts w:asciiTheme="majorHAnsi" w:hAnsiTheme="majorHAnsi" w:cstheme="majorHAnsi"/>
          <w:color w:val="000000" w:themeColor="text1"/>
          <w:lang w:val="es-PY"/>
        </w:rPr>
        <w:t xml:space="preserve"> y acciones de mejora, respecto a los</w:t>
      </w:r>
      <w:r w:rsidR="00F13F05">
        <w:rPr>
          <w:rFonts w:asciiTheme="majorHAnsi" w:hAnsiTheme="majorHAnsi" w:cstheme="majorHAnsi"/>
          <w:color w:val="000000" w:themeColor="text1"/>
          <w:lang w:val="es-PY"/>
        </w:rPr>
        <w:t xml:space="preserve"> resultados del</w:t>
      </w:r>
      <w:r w:rsidR="003235B2">
        <w:rPr>
          <w:rFonts w:asciiTheme="majorHAnsi" w:hAnsiTheme="majorHAnsi" w:cstheme="majorHAnsi"/>
          <w:color w:val="000000" w:themeColor="text1"/>
          <w:lang w:val="es-PY"/>
        </w:rPr>
        <w:t xml:space="preserve"> INGEI, </w:t>
      </w:r>
      <w:r w:rsidR="00416CF9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serie temporal 1990 </w:t>
      </w:r>
      <w:r w:rsidR="00416CF9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-2015</w:t>
      </w:r>
      <w:r w:rsidR="00416CF9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, para </w:t>
      </w:r>
      <w:r w:rsidR="00550DC4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el Sector AFOLU (UTCUTS y Agricultura)</w:t>
      </w:r>
      <w:r w:rsidR="00416CF9">
        <w:rPr>
          <w:rFonts w:asciiTheme="majorHAnsi" w:hAnsiTheme="majorHAnsi" w:cstheme="majorHAnsi"/>
          <w:color w:val="000000" w:themeColor="text1"/>
          <w:lang w:val="es-PY"/>
        </w:rPr>
        <w:t xml:space="preserve">, </w:t>
      </w:r>
      <w:r w:rsidR="003235B2">
        <w:rPr>
          <w:rFonts w:asciiTheme="majorHAnsi" w:hAnsiTheme="majorHAnsi" w:cstheme="majorHAnsi"/>
          <w:color w:val="000000" w:themeColor="text1"/>
          <w:lang w:val="es-PY"/>
        </w:rPr>
        <w:t>atendiendo a las necesi</w:t>
      </w:r>
      <w:r w:rsidR="00550DC4">
        <w:rPr>
          <w:rFonts w:asciiTheme="majorHAnsi" w:hAnsiTheme="majorHAnsi" w:cstheme="majorHAnsi"/>
          <w:color w:val="000000" w:themeColor="text1"/>
          <w:lang w:val="es-PY"/>
        </w:rPr>
        <w:t>dades</w:t>
      </w:r>
      <w:r w:rsidR="003235B2">
        <w:rPr>
          <w:rFonts w:asciiTheme="majorHAnsi" w:hAnsiTheme="majorHAnsi" w:cstheme="majorHAnsi"/>
          <w:color w:val="000000" w:themeColor="text1"/>
          <w:lang w:val="es-PY"/>
        </w:rPr>
        <w:t xml:space="preserve"> técnicas identificadas</w:t>
      </w:r>
      <w:r w:rsidR="00416CF9">
        <w:rPr>
          <w:rFonts w:asciiTheme="majorHAnsi" w:hAnsiTheme="majorHAnsi" w:cstheme="majorHAnsi"/>
          <w:color w:val="000000" w:themeColor="text1"/>
          <w:lang w:val="es-PY"/>
        </w:rPr>
        <w:t>.</w:t>
      </w:r>
    </w:p>
    <w:p w14:paraId="319148F5" w14:textId="1CC47D2C" w:rsidR="00192616" w:rsidRDefault="00C214A4" w:rsidP="00465E56">
      <w:pPr>
        <w:jc w:val="both"/>
        <w:rPr>
          <w:rFonts w:asciiTheme="majorHAnsi" w:hAnsiTheme="majorHAnsi" w:cstheme="majorHAnsi"/>
          <w:color w:val="000000" w:themeColor="text1"/>
          <w:lang w:val="es-PY"/>
        </w:rPr>
      </w:pPr>
      <w:r w:rsidRPr="006673F1">
        <w:rPr>
          <w:rFonts w:asciiTheme="majorHAnsi" w:hAnsiTheme="majorHAnsi" w:cstheme="majorHAnsi"/>
          <w:color w:val="000000" w:themeColor="text1"/>
          <w:lang w:val="es-PY"/>
        </w:rPr>
        <w:t>Para la realización de esta consultoría se requiere</w:t>
      </w:r>
      <w:r w:rsidR="006F1898" w:rsidRPr="006673F1">
        <w:rPr>
          <w:rFonts w:asciiTheme="majorHAnsi" w:hAnsiTheme="majorHAnsi" w:cstheme="majorHAnsi"/>
          <w:color w:val="000000" w:themeColor="text1"/>
          <w:lang w:val="es-PY"/>
        </w:rPr>
        <w:t xml:space="preserve"> un</w:t>
      </w:r>
      <w:r w:rsidR="00D64FDC" w:rsidRPr="006673F1">
        <w:rPr>
          <w:rFonts w:asciiTheme="majorHAnsi" w:hAnsiTheme="majorHAnsi" w:cstheme="majorHAnsi"/>
          <w:color w:val="000000" w:themeColor="text1"/>
          <w:lang w:val="es-PY"/>
        </w:rPr>
        <w:t>/a</w:t>
      </w:r>
      <w:r w:rsidR="006F1898" w:rsidRPr="006673F1">
        <w:rPr>
          <w:rFonts w:asciiTheme="majorHAnsi" w:hAnsiTheme="majorHAnsi" w:cstheme="majorHAnsi"/>
          <w:color w:val="000000" w:themeColor="text1"/>
          <w:lang w:val="es-PY"/>
        </w:rPr>
        <w:t xml:space="preserve"> especialista</w:t>
      </w:r>
      <w:r w:rsidR="006671CF" w:rsidRPr="006673F1">
        <w:rPr>
          <w:rFonts w:asciiTheme="majorHAnsi" w:hAnsiTheme="majorHAnsi" w:cstheme="majorHAnsi"/>
          <w:color w:val="000000" w:themeColor="text1"/>
          <w:lang w:val="es-PY"/>
        </w:rPr>
        <w:t xml:space="preserve"> técnico</w:t>
      </w:r>
      <w:r w:rsidR="006F1898" w:rsidRPr="006673F1">
        <w:rPr>
          <w:rFonts w:asciiTheme="majorHAnsi" w:hAnsiTheme="majorHAnsi" w:cstheme="majorHAnsi"/>
          <w:color w:val="000000" w:themeColor="text1"/>
          <w:lang w:val="es-PY"/>
        </w:rPr>
        <w:t xml:space="preserve"> </w:t>
      </w:r>
      <w:r w:rsidRPr="006673F1">
        <w:rPr>
          <w:rFonts w:asciiTheme="majorHAnsi" w:hAnsiTheme="majorHAnsi" w:cstheme="majorHAnsi"/>
          <w:color w:val="000000" w:themeColor="text1"/>
          <w:lang w:val="es-PY"/>
        </w:rPr>
        <w:t xml:space="preserve">con experiencia en temas ambientales y cambio climático, en particular con </w:t>
      </w:r>
      <w:r w:rsidR="007E1C14" w:rsidRPr="006673F1">
        <w:rPr>
          <w:rFonts w:asciiTheme="majorHAnsi" w:hAnsiTheme="majorHAnsi" w:cstheme="majorHAnsi"/>
          <w:color w:val="000000" w:themeColor="text1"/>
          <w:lang w:val="es-PY"/>
        </w:rPr>
        <w:t>prácticas</w:t>
      </w:r>
      <w:r w:rsidRPr="006673F1">
        <w:rPr>
          <w:rFonts w:asciiTheme="majorHAnsi" w:hAnsiTheme="majorHAnsi" w:cstheme="majorHAnsi"/>
          <w:color w:val="000000" w:themeColor="text1"/>
          <w:lang w:val="es-PY"/>
        </w:rPr>
        <w:t xml:space="preserve"> en la elaboración de inventarios de emisiones y capturas de GEI mediante las directrices metodológicas del IPCC</w:t>
      </w:r>
      <w:r w:rsidR="00192616" w:rsidRPr="006673F1">
        <w:rPr>
          <w:rFonts w:asciiTheme="majorHAnsi" w:hAnsiTheme="majorHAnsi" w:cstheme="majorHAnsi"/>
          <w:color w:val="000000" w:themeColor="text1"/>
          <w:lang w:val="es-PY"/>
        </w:rPr>
        <w:t>.</w:t>
      </w:r>
      <w:r w:rsidRPr="006673F1">
        <w:rPr>
          <w:rFonts w:asciiTheme="majorHAnsi" w:hAnsiTheme="majorHAnsi" w:cstheme="majorHAnsi"/>
          <w:color w:val="000000" w:themeColor="text1"/>
          <w:lang w:val="es-PY"/>
        </w:rPr>
        <w:t xml:space="preserve"> </w:t>
      </w:r>
    </w:p>
    <w:p w14:paraId="3DB97D47" w14:textId="77777777" w:rsidR="000F560D" w:rsidRPr="006673F1" w:rsidRDefault="00C978E6" w:rsidP="00C978E6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b/>
          <w:color w:val="000000" w:themeColor="text1"/>
          <w:lang w:val="es-PY"/>
        </w:rPr>
      </w:pPr>
      <w:r w:rsidRPr="006673F1">
        <w:rPr>
          <w:rFonts w:asciiTheme="majorHAnsi" w:hAnsiTheme="majorHAnsi" w:cstheme="majorHAnsi"/>
          <w:b/>
          <w:color w:val="000000" w:themeColor="text1"/>
          <w:lang w:val="es-PY"/>
        </w:rPr>
        <w:t xml:space="preserve">Objetivo de la consultoría </w:t>
      </w:r>
    </w:p>
    <w:p w14:paraId="1007E549" w14:textId="22ACFD1F" w:rsidR="00C978E6" w:rsidRPr="006673F1" w:rsidRDefault="00D70160" w:rsidP="00450728">
      <w:pPr>
        <w:tabs>
          <w:tab w:val="left" w:pos="1251"/>
        </w:tabs>
        <w:jc w:val="both"/>
        <w:rPr>
          <w:rFonts w:asciiTheme="majorHAnsi" w:eastAsia="MS Mincho" w:hAnsiTheme="majorHAnsi" w:cstheme="majorHAnsi"/>
          <w:color w:val="000000" w:themeColor="text1"/>
          <w:lang w:val="es-ES_tradnl" w:eastAsia="ja-JP"/>
        </w:rPr>
      </w:pPr>
      <w:r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Seguimiento de avances</w:t>
      </w:r>
      <w:r w:rsidR="00416CF9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 y acciones de mejora</w:t>
      </w:r>
      <w:r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 </w:t>
      </w:r>
      <w:r w:rsidR="00416CF9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para el</w:t>
      </w:r>
      <w:r w:rsidR="000C401E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 Inventario Nacional de Gases de Efect</w:t>
      </w:r>
      <w:r w:rsidR="00450728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o Invernadero (INGEI) </w:t>
      </w:r>
      <w:r w:rsidR="005B684C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del sector A</w:t>
      </w:r>
      <w:r w:rsidR="005B684C" w:rsidRPr="005B684C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FOLU (UTCUTS y Agricultura)</w:t>
      </w:r>
      <w:r w:rsidR="0010380E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, </w:t>
      </w:r>
      <w:r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serie temporal 1990 </w:t>
      </w:r>
      <w:r w:rsidR="00BE7677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-2015</w:t>
      </w:r>
      <w:r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,</w:t>
      </w:r>
      <w:r w:rsidR="00D64FDC" w:rsidRPr="006673F1">
        <w:rPr>
          <w:rFonts w:asciiTheme="majorHAnsi" w:hAnsiTheme="majorHAnsi" w:cstheme="majorHAnsi"/>
          <w:color w:val="000000" w:themeColor="text1"/>
          <w:lang w:val="es-PY"/>
        </w:rPr>
        <w:t xml:space="preserve"> con la metodología IPCC 2006. </w:t>
      </w:r>
    </w:p>
    <w:p w14:paraId="50964E52" w14:textId="77777777" w:rsidR="0010380E" w:rsidRPr="006673F1" w:rsidRDefault="00976C9B" w:rsidP="0010380E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b/>
          <w:color w:val="000000" w:themeColor="text1"/>
          <w:lang w:val="es-PY"/>
        </w:rPr>
      </w:pPr>
      <w:r w:rsidRPr="006673F1">
        <w:rPr>
          <w:rFonts w:asciiTheme="majorHAnsi" w:hAnsiTheme="majorHAnsi" w:cstheme="majorHAnsi"/>
          <w:b/>
          <w:color w:val="000000" w:themeColor="text1"/>
          <w:lang w:val="es-PY"/>
        </w:rPr>
        <w:t>Producto esperado</w:t>
      </w:r>
    </w:p>
    <w:p w14:paraId="584C9EB5" w14:textId="6151CA06" w:rsidR="001E4A56" w:rsidRPr="00F13F05" w:rsidRDefault="00E74090" w:rsidP="00F13F05">
      <w:pPr>
        <w:pStyle w:val="p1"/>
        <w:spacing w:before="120" w:after="120"/>
        <w:jc w:val="both"/>
        <w:rPr>
          <w:rFonts w:asciiTheme="majorHAnsi" w:eastAsia="MS Mincho" w:hAnsiTheme="majorHAnsi" w:cstheme="majorHAnsi"/>
          <w:color w:val="000000" w:themeColor="text1"/>
          <w:sz w:val="22"/>
          <w:szCs w:val="22"/>
          <w:lang w:val="es-PY" w:eastAsia="ja-JP"/>
        </w:rPr>
      </w:pPr>
      <w:r w:rsidRPr="00E74090">
        <w:rPr>
          <w:rFonts w:asciiTheme="majorHAnsi" w:eastAsia="MS Mincho" w:hAnsiTheme="majorHAnsi" w:cstheme="majorHAnsi"/>
          <w:color w:val="000000" w:themeColor="text1"/>
          <w:sz w:val="22"/>
          <w:szCs w:val="22"/>
          <w:lang w:val="es-PY" w:eastAsia="ja-JP"/>
        </w:rPr>
        <w:t>La Dirección Nacional de Cambio Climático proveerá al consultor de las directrices y recomendaciones, así también de la información disponible (antecedentes, avances, fuentes bibliográficas) que colaboren con el desarrollo de los siguientes productos</w:t>
      </w:r>
      <w:r>
        <w:rPr>
          <w:rFonts w:asciiTheme="majorHAnsi" w:eastAsia="MS Mincho" w:hAnsiTheme="majorHAnsi" w:cstheme="majorHAnsi"/>
          <w:color w:val="000000" w:themeColor="text1"/>
          <w:sz w:val="22"/>
          <w:szCs w:val="22"/>
          <w:lang w:val="es-PY" w:eastAsia="ja-JP"/>
        </w:rPr>
        <w:t>:</w:t>
      </w:r>
      <w:r w:rsidRPr="00E74090">
        <w:rPr>
          <w:rFonts w:asciiTheme="majorHAnsi" w:eastAsia="MS Mincho" w:hAnsiTheme="majorHAnsi" w:cstheme="majorHAnsi"/>
          <w:color w:val="000000" w:themeColor="text1"/>
          <w:sz w:val="22"/>
          <w:szCs w:val="22"/>
          <w:lang w:val="es-PY" w:eastAsia="ja-JP"/>
        </w:rPr>
        <w:t xml:space="preserve"> </w:t>
      </w:r>
    </w:p>
    <w:p w14:paraId="0B2D8A7C" w14:textId="346706C1" w:rsidR="00EF62CC" w:rsidRDefault="00D64FDC" w:rsidP="000E3373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lang w:val="es-PY" w:eastAsia="ja-JP"/>
        </w:rPr>
      </w:pPr>
      <w:r w:rsidRPr="006673F1">
        <w:rPr>
          <w:rFonts w:asciiTheme="majorHAnsi" w:eastAsia="MS Mincho" w:hAnsiTheme="majorHAnsi" w:cstheme="majorHAnsi"/>
          <w:color w:val="000000" w:themeColor="text1"/>
          <w:lang w:val="es-PY" w:eastAsia="ja-JP"/>
        </w:rPr>
        <w:t xml:space="preserve">Tabla 1. Productos </w:t>
      </w:r>
    </w:p>
    <w:tbl>
      <w:tblPr>
        <w:tblW w:w="9369" w:type="dxa"/>
        <w:tblInd w:w="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541"/>
        <w:gridCol w:w="2410"/>
        <w:gridCol w:w="2418"/>
      </w:tblGrid>
      <w:tr w:rsidR="00FA49CB" w:rsidRPr="00550DC4" w14:paraId="3B59B5ED" w14:textId="77777777" w:rsidTr="007835CA">
        <w:trPr>
          <w:trHeight w:val="434"/>
        </w:trPr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6B6CD628" w14:textId="77777777" w:rsidR="00FA49CB" w:rsidRPr="00550DC4" w:rsidRDefault="00FA49CB" w:rsidP="007B6A50">
            <w:pPr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ja-JP"/>
              </w:rPr>
            </w:pPr>
            <w:proofErr w:type="spellStart"/>
            <w:r w:rsidRPr="00550DC4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ja-JP"/>
              </w:rPr>
              <w:t>Producto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4960A9ED" w14:textId="77777777" w:rsidR="00FA49CB" w:rsidRPr="00550DC4" w:rsidRDefault="00FA49CB" w:rsidP="007B6A50">
            <w:pPr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ja-JP"/>
              </w:rPr>
            </w:pPr>
            <w:proofErr w:type="spellStart"/>
            <w:r w:rsidRPr="00550DC4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ja-JP"/>
              </w:rPr>
              <w:t>Periodo</w:t>
            </w:r>
            <w:proofErr w:type="spellEnd"/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1C63CA6F" w14:textId="77777777" w:rsidR="00FA49CB" w:rsidRPr="00550DC4" w:rsidRDefault="00FA49CB" w:rsidP="007B6A50">
            <w:pPr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ja-JP"/>
              </w:rPr>
            </w:pPr>
            <w:proofErr w:type="spellStart"/>
            <w:r w:rsidRPr="00550DC4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ja-JP"/>
              </w:rPr>
              <w:t>Desembolso</w:t>
            </w:r>
            <w:proofErr w:type="spellEnd"/>
            <w:r w:rsidRPr="00550DC4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ja-JP"/>
              </w:rPr>
              <w:t xml:space="preserve"> (%)</w:t>
            </w:r>
          </w:p>
        </w:tc>
      </w:tr>
      <w:tr w:rsidR="00FA49CB" w:rsidRPr="00933403" w14:paraId="1ABF2122" w14:textId="77777777" w:rsidTr="00550DC4">
        <w:trPr>
          <w:trHeight w:val="349"/>
        </w:trPr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BBBF9EA" w14:textId="77777777" w:rsidR="00FA49CB" w:rsidRPr="00550DC4" w:rsidRDefault="00FA49CB" w:rsidP="00FA49CB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550DC4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t>Producto 1:</w:t>
            </w:r>
            <w:r w:rsidRPr="00550DC4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 </w:t>
            </w:r>
            <w:r w:rsidRPr="00550DC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s-ES"/>
              </w:rPr>
              <w:t>Informe conteniendo</w:t>
            </w:r>
          </w:p>
          <w:p w14:paraId="556F646B" w14:textId="06BD5454" w:rsidR="00FA49CB" w:rsidRPr="00550DC4" w:rsidRDefault="00FA49CB" w:rsidP="00933403">
            <w:pPr>
              <w:pStyle w:val="Prrafodelista"/>
              <w:numPr>
                <w:ilvl w:val="0"/>
                <w:numId w:val="19"/>
              </w:numPr>
              <w:ind w:left="325"/>
              <w:jc w:val="both"/>
              <w:rPr>
                <w:sz w:val="20"/>
                <w:szCs w:val="20"/>
                <w:lang w:val="es-ES"/>
              </w:rPr>
            </w:pPr>
            <w:r w:rsidRPr="00550DC4">
              <w:rPr>
                <w:sz w:val="20"/>
                <w:szCs w:val="20"/>
                <w:lang w:val="es-ES"/>
              </w:rPr>
              <w:t xml:space="preserve"> Implementaci</w:t>
            </w:r>
            <w:r w:rsidRPr="00550DC4">
              <w:rPr>
                <w:sz w:val="20"/>
                <w:szCs w:val="20"/>
                <w:lang w:val="es-ES"/>
              </w:rPr>
              <w:t>ó</w:t>
            </w:r>
            <w:r w:rsidRPr="00550DC4">
              <w:rPr>
                <w:sz w:val="20"/>
                <w:szCs w:val="20"/>
                <w:lang w:val="es-ES"/>
              </w:rPr>
              <w:t>n de las siguientes recomendaciones emanadas del proceso de QA/QC:</w:t>
            </w:r>
          </w:p>
          <w:p w14:paraId="7556042A" w14:textId="70DA1B2B" w:rsidR="00FA49CB" w:rsidRPr="00933403" w:rsidRDefault="00FA49CB" w:rsidP="00933403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550DC4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Definir estrategia para la recopilación de datos a fin de estimar emisiones de gases indirectos en </w:t>
            </w:r>
            <w:r w:rsidR="005B684C" w:rsidRPr="00550DC4"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ES_tradnl" w:eastAsia="ja-JP"/>
              </w:rPr>
              <w:t>del sector AFOLU (UTCUTS)</w:t>
            </w:r>
            <w:r w:rsidRPr="00550DC4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, serie 1990 - 2015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E092589" w14:textId="33D09813" w:rsidR="00FA49CB" w:rsidRPr="00550DC4" w:rsidRDefault="00FA49CB" w:rsidP="00FA49CB">
            <w:pPr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val="es-PY" w:eastAsia="ja-JP"/>
              </w:rPr>
            </w:pPr>
            <w:r w:rsidRPr="00550DC4">
              <w:rPr>
                <w:rFonts w:asciiTheme="majorHAnsi" w:eastAsia="MS Mincho" w:hAnsiTheme="majorHAnsi" w:cstheme="majorHAnsi"/>
                <w:sz w:val="20"/>
                <w:szCs w:val="20"/>
                <w:lang w:val="es-PY" w:eastAsia="ja-JP"/>
              </w:rPr>
              <w:t xml:space="preserve">A los 30 días de la firma de contrato. 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FF1CFD7" w14:textId="5B538E4A" w:rsidR="00FA49CB" w:rsidRPr="00550DC4" w:rsidRDefault="00FA49CB" w:rsidP="00FA49CB">
            <w:pPr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val="es-PY" w:eastAsia="ja-JP"/>
              </w:rPr>
            </w:pPr>
            <w:r w:rsidRPr="00550DC4">
              <w:rPr>
                <w:rFonts w:asciiTheme="majorHAnsi" w:eastAsia="MS Mincho" w:hAnsiTheme="majorHAnsi" w:cstheme="majorHAnsi"/>
                <w:sz w:val="20"/>
                <w:szCs w:val="20"/>
                <w:lang w:val="es-PY" w:eastAsia="ja-JP"/>
              </w:rPr>
              <w:t>25% contra entrega y aprobación de informe.</w:t>
            </w:r>
          </w:p>
        </w:tc>
      </w:tr>
      <w:tr w:rsidR="00FA49CB" w:rsidRPr="00933403" w14:paraId="09809A0D" w14:textId="77777777" w:rsidTr="00550DC4">
        <w:trPr>
          <w:trHeight w:val="2617"/>
        </w:trPr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166C768" w14:textId="77777777" w:rsidR="00FA49CB" w:rsidRPr="00550DC4" w:rsidRDefault="00FA49CB" w:rsidP="00FA49CB">
            <w:pPr>
              <w:spacing w:before="120" w:after="120"/>
              <w:ind w:left="199" w:hanging="199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PY"/>
              </w:rPr>
            </w:pPr>
            <w:r w:rsidRPr="00550DC4">
              <w:rPr>
                <w:rFonts w:asciiTheme="majorHAnsi" w:hAnsiTheme="majorHAnsi" w:cstheme="majorHAnsi"/>
                <w:b/>
                <w:sz w:val="20"/>
                <w:szCs w:val="20"/>
                <w:lang w:val="es-PY"/>
              </w:rPr>
              <w:t>Producto N° 2. Informe conteniendo</w:t>
            </w:r>
          </w:p>
          <w:p w14:paraId="074138D3" w14:textId="6C2DBAC3" w:rsidR="00933403" w:rsidRDefault="00933403" w:rsidP="005B684C">
            <w:pPr>
              <w:pStyle w:val="Prrafodelista"/>
              <w:numPr>
                <w:ilvl w:val="0"/>
                <w:numId w:val="19"/>
              </w:numPr>
              <w:ind w:left="325"/>
              <w:jc w:val="both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550DC4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Organizar y presentar las informaciones necesarias encaminadas a la preparación del Reporte Nacional de Inventario (NIR, por sus siglas en inglés) en el sector</w:t>
            </w:r>
            <w:r w:rsidRPr="00550DC4"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ES_tradnl" w:eastAsia="ja-JP"/>
              </w:rPr>
              <w:t xml:space="preserve"> AFOLU (UTCUTS y Agricultura)</w:t>
            </w:r>
            <w:r w:rsidRPr="00550DC4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.</w:t>
            </w:r>
          </w:p>
          <w:p w14:paraId="4CBEE367" w14:textId="4247460B" w:rsidR="00FA49CB" w:rsidRPr="00550DC4" w:rsidRDefault="00FA49CB" w:rsidP="005B684C">
            <w:pPr>
              <w:pStyle w:val="Prrafodelista"/>
              <w:numPr>
                <w:ilvl w:val="0"/>
                <w:numId w:val="19"/>
              </w:numPr>
              <w:ind w:left="325"/>
              <w:jc w:val="both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226D3E3" w14:textId="05CD8F15" w:rsidR="00FA49CB" w:rsidRPr="00550DC4" w:rsidRDefault="00FA49CB" w:rsidP="00FA49CB">
            <w:pPr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val="es-PY" w:eastAsia="ja-JP"/>
              </w:rPr>
            </w:pPr>
            <w:r w:rsidRPr="00550DC4">
              <w:rPr>
                <w:rFonts w:asciiTheme="majorHAnsi" w:eastAsia="MS Mincho" w:hAnsiTheme="majorHAnsi" w:cstheme="majorHAnsi"/>
                <w:sz w:val="20"/>
                <w:szCs w:val="20"/>
                <w:lang w:val="es-PY" w:eastAsia="ja-JP"/>
              </w:rPr>
              <w:t xml:space="preserve">A los 60 días de la firma de contrato. 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69B93C4" w14:textId="445DFCEC" w:rsidR="00FA49CB" w:rsidRPr="00550DC4" w:rsidRDefault="00FA49CB" w:rsidP="00FA49CB">
            <w:pPr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val="es-PY" w:eastAsia="ja-JP"/>
              </w:rPr>
            </w:pPr>
            <w:r w:rsidRPr="00550DC4">
              <w:rPr>
                <w:rFonts w:asciiTheme="majorHAnsi" w:eastAsia="MS Mincho" w:hAnsiTheme="majorHAnsi" w:cstheme="majorHAnsi"/>
                <w:sz w:val="20"/>
                <w:szCs w:val="20"/>
                <w:lang w:val="es-PY" w:eastAsia="ja-JP"/>
              </w:rPr>
              <w:t>25% contra entrega y aprobación de informe.</w:t>
            </w:r>
          </w:p>
        </w:tc>
      </w:tr>
      <w:tr w:rsidR="00FA49CB" w:rsidRPr="00933403" w14:paraId="0EA68CF7" w14:textId="77777777" w:rsidTr="00550DC4">
        <w:trPr>
          <w:trHeight w:val="1522"/>
        </w:trPr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A2A204" w14:textId="77777777" w:rsidR="00FA49CB" w:rsidRPr="00550DC4" w:rsidRDefault="00FA49CB" w:rsidP="00FA49CB">
            <w:pPr>
              <w:spacing w:before="120" w:after="120"/>
              <w:ind w:left="199" w:hanging="199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50DC4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Producto</w:t>
            </w:r>
            <w:proofErr w:type="spellEnd"/>
            <w:r w:rsidRPr="00550DC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N° 3. </w:t>
            </w:r>
            <w:proofErr w:type="spellStart"/>
            <w:r w:rsidRPr="00550DC4">
              <w:rPr>
                <w:rFonts w:asciiTheme="majorHAnsi" w:hAnsiTheme="majorHAnsi" w:cstheme="majorHAnsi"/>
                <w:b/>
                <w:sz w:val="20"/>
                <w:szCs w:val="20"/>
              </w:rPr>
              <w:t>Informe</w:t>
            </w:r>
            <w:proofErr w:type="spellEnd"/>
            <w:r w:rsidRPr="00550DC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50DC4">
              <w:rPr>
                <w:rFonts w:asciiTheme="majorHAnsi" w:hAnsiTheme="majorHAnsi" w:cstheme="majorHAnsi"/>
                <w:b/>
                <w:sz w:val="20"/>
                <w:szCs w:val="20"/>
              </w:rPr>
              <w:t>conteniendo</w:t>
            </w:r>
            <w:proofErr w:type="spellEnd"/>
            <w:r w:rsidRPr="00550DC4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7D2A3E8E" w14:textId="77777777" w:rsidR="00933403" w:rsidRPr="00550DC4" w:rsidRDefault="00933403" w:rsidP="00933403">
            <w:pPr>
              <w:pStyle w:val="Prrafodelista"/>
              <w:numPr>
                <w:ilvl w:val="0"/>
                <w:numId w:val="19"/>
              </w:numPr>
              <w:ind w:left="325"/>
              <w:jc w:val="both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550DC4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Redacción de propuesta de NIR en </w:t>
            </w:r>
            <w:r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el sector AFOLU (UTCUTS y Agricultura)</w:t>
            </w:r>
            <w:r w:rsidRPr="00550DC4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.</w:t>
            </w:r>
          </w:p>
          <w:p w14:paraId="67F0E397" w14:textId="72A1173C" w:rsidR="00FA49CB" w:rsidRPr="00933403" w:rsidRDefault="00933403" w:rsidP="00933403">
            <w:pPr>
              <w:pStyle w:val="Prrafodelista"/>
              <w:numPr>
                <w:ilvl w:val="0"/>
                <w:numId w:val="19"/>
              </w:numPr>
              <w:ind w:left="325"/>
              <w:jc w:val="both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550DC4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Elaborar en conjunto con el especialista de los sectores IPPU, Energía, Residuos, la propuesta del informe final NIR.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581729" w14:textId="321783E0" w:rsidR="00FA49CB" w:rsidRPr="00550DC4" w:rsidRDefault="00FA49CB" w:rsidP="00FA49CB">
            <w:pPr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val="es-PY" w:eastAsia="ja-JP"/>
              </w:rPr>
            </w:pPr>
            <w:r w:rsidRPr="00550DC4">
              <w:rPr>
                <w:rFonts w:asciiTheme="majorHAnsi" w:eastAsia="MS Mincho" w:hAnsiTheme="majorHAnsi" w:cstheme="majorHAnsi"/>
                <w:sz w:val="20"/>
                <w:szCs w:val="20"/>
                <w:lang w:val="es-PY" w:eastAsia="ja-JP"/>
              </w:rPr>
              <w:t>A los 90 días de la firma de contrato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7D4AAD" w14:textId="3568B03C" w:rsidR="00FA49CB" w:rsidRPr="00550DC4" w:rsidRDefault="00FA49CB" w:rsidP="00FA49CB">
            <w:pPr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val="es-PY" w:eastAsia="ja-JP"/>
              </w:rPr>
            </w:pPr>
            <w:r w:rsidRPr="00550DC4">
              <w:rPr>
                <w:rFonts w:asciiTheme="majorHAnsi" w:eastAsia="MS Mincho" w:hAnsiTheme="majorHAnsi" w:cstheme="majorHAnsi"/>
                <w:sz w:val="20"/>
                <w:szCs w:val="20"/>
                <w:lang w:val="es-PY" w:eastAsia="ja-JP"/>
              </w:rPr>
              <w:t>25% contra entrega y aprobación de informe.</w:t>
            </w:r>
          </w:p>
        </w:tc>
      </w:tr>
      <w:tr w:rsidR="00FA49CB" w:rsidRPr="00933403" w14:paraId="5B8C771F" w14:textId="77777777" w:rsidTr="00550DC4">
        <w:trPr>
          <w:trHeight w:val="2466"/>
        </w:trPr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71CDB7" w14:textId="77777777" w:rsidR="00FA49CB" w:rsidRPr="00550DC4" w:rsidRDefault="00FA49CB" w:rsidP="00FA49CB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550DC4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t xml:space="preserve">Producto 4: </w:t>
            </w:r>
            <w:r w:rsidRPr="00550DC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s-ES"/>
              </w:rPr>
              <w:t>Informe conteniendo</w:t>
            </w:r>
          </w:p>
          <w:p w14:paraId="4356E24C" w14:textId="77345054" w:rsidR="00933403" w:rsidRDefault="00933403" w:rsidP="00933403">
            <w:pPr>
              <w:pStyle w:val="Prrafodelista"/>
              <w:numPr>
                <w:ilvl w:val="0"/>
                <w:numId w:val="19"/>
              </w:numPr>
              <w:ind w:left="325"/>
              <w:jc w:val="both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550DC4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Definir e Implementar estrategias para la adopción de las medidas de mejoramiento continuo del INGEI en lo referente a la recolección de datos con otras instituciones. Proponer acuerdos interinstitucionales a fin de facilitar la recopilación de datos de actividad referentes al</w:t>
            </w:r>
            <w:r w:rsidRPr="00550DC4">
              <w:rPr>
                <w:rFonts w:asciiTheme="majorHAnsi" w:eastAsia="MS Mincho" w:hAnsiTheme="majorHAnsi" w:cstheme="majorHAnsi"/>
                <w:color w:val="000000" w:themeColor="text1"/>
                <w:sz w:val="20"/>
                <w:szCs w:val="20"/>
                <w:lang w:val="es-ES_tradnl" w:eastAsia="ja-JP"/>
              </w:rPr>
              <w:t xml:space="preserve"> sector AFOLU (UTCUTS y Agricultura)</w:t>
            </w:r>
            <w:r w:rsidRPr="00550DC4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del INGEI.</w:t>
            </w:r>
          </w:p>
          <w:p w14:paraId="2BCA5722" w14:textId="474DC116" w:rsidR="00FA49CB" w:rsidRPr="00550DC4" w:rsidRDefault="00FA49CB" w:rsidP="00933403">
            <w:pPr>
              <w:pStyle w:val="Prrafodelista"/>
              <w:numPr>
                <w:ilvl w:val="0"/>
                <w:numId w:val="19"/>
              </w:numPr>
              <w:ind w:left="325"/>
              <w:jc w:val="both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550DC4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Descripción de actividades realizadas, principales logros, beneficios, lecciones aprendidas y recomendaciones.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7D83C1" w14:textId="1E424E54" w:rsidR="00FA49CB" w:rsidRPr="00550DC4" w:rsidRDefault="00FA49CB" w:rsidP="00FA49CB">
            <w:pPr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val="es-PY" w:eastAsia="ja-JP"/>
              </w:rPr>
            </w:pPr>
            <w:r w:rsidRPr="00550DC4">
              <w:rPr>
                <w:rFonts w:asciiTheme="majorHAnsi" w:eastAsia="MS Mincho" w:hAnsiTheme="majorHAnsi" w:cstheme="majorHAnsi"/>
                <w:sz w:val="20"/>
                <w:szCs w:val="20"/>
                <w:lang w:val="es-PY" w:eastAsia="ja-JP"/>
              </w:rPr>
              <w:t>A los 120 días de la firma de contrato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3432C5" w14:textId="0567037E" w:rsidR="00FA49CB" w:rsidRPr="00550DC4" w:rsidRDefault="00FA49CB" w:rsidP="00FA49CB">
            <w:pPr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val="es-PY" w:eastAsia="ja-JP"/>
              </w:rPr>
            </w:pPr>
            <w:r w:rsidRPr="00550DC4">
              <w:rPr>
                <w:rFonts w:asciiTheme="majorHAnsi" w:eastAsia="MS Mincho" w:hAnsiTheme="majorHAnsi" w:cstheme="majorHAnsi"/>
                <w:sz w:val="20"/>
                <w:szCs w:val="20"/>
                <w:lang w:val="es-PY" w:eastAsia="ja-JP"/>
              </w:rPr>
              <w:t>25% contra entrega y aprobación de informe.</w:t>
            </w:r>
          </w:p>
        </w:tc>
      </w:tr>
    </w:tbl>
    <w:p w14:paraId="6F7AF440" w14:textId="5AF928CB" w:rsidR="00FA49CB" w:rsidRDefault="00FA49CB" w:rsidP="000E3373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lang w:val="es-PY" w:eastAsia="ja-JP"/>
        </w:rPr>
      </w:pPr>
    </w:p>
    <w:p w14:paraId="28898821" w14:textId="77777777" w:rsidR="00CD400C" w:rsidRPr="006673F1" w:rsidRDefault="00CD400C" w:rsidP="00CD400C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</w:pPr>
      <w:r w:rsidRPr="006673F1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 xml:space="preserve">Actividades </w:t>
      </w:r>
    </w:p>
    <w:p w14:paraId="17A75AD6" w14:textId="10EF375D" w:rsidR="00CD400C" w:rsidRPr="006673F1" w:rsidRDefault="001B44A4" w:rsidP="007835CA">
      <w:pPr>
        <w:spacing w:after="120" w:line="240" w:lineRule="auto"/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</w:pPr>
      <w:r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Principales actividades a ser ejecutadas para cumplir con </w:t>
      </w:r>
      <w:r w:rsidR="00495D17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l</w:t>
      </w:r>
      <w:r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os productos </w:t>
      </w:r>
      <w:r w:rsidR="00C01AFD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mencionados</w:t>
      </w:r>
      <w:r w:rsidR="00CD400C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:</w:t>
      </w:r>
    </w:p>
    <w:p w14:paraId="0A54762C" w14:textId="3BE7CC84" w:rsidR="00E237AC" w:rsidRPr="006673F1" w:rsidRDefault="00E237AC" w:rsidP="00CD400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</w:pPr>
      <w:r w:rsidRPr="006673F1">
        <w:rPr>
          <w:rFonts w:asciiTheme="majorHAnsi" w:hAnsiTheme="majorHAnsi" w:cstheme="majorHAnsi"/>
          <w:color w:val="000000" w:themeColor="text1"/>
          <w:lang w:val="es-ES"/>
        </w:rPr>
        <w:t>Participar de reuniones y/o talleres para coordinar acciones o capacitaciones convocadas por la Coordinación del Proyecto en el marco de la elaboración del INGEI</w:t>
      </w:r>
      <w:r w:rsidR="00495D17" w:rsidRPr="006673F1">
        <w:rPr>
          <w:rFonts w:asciiTheme="majorHAnsi" w:hAnsiTheme="majorHAnsi" w:cstheme="majorHAnsi"/>
          <w:color w:val="000000" w:themeColor="text1"/>
          <w:lang w:val="es-ES"/>
        </w:rPr>
        <w:t>.</w:t>
      </w:r>
    </w:p>
    <w:p w14:paraId="7B117D50" w14:textId="6C120897" w:rsidR="003E77C0" w:rsidRPr="00F13F05" w:rsidRDefault="00B30EAA" w:rsidP="00F13F0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</w:pPr>
      <w:r w:rsidRPr="006673F1">
        <w:rPr>
          <w:rFonts w:asciiTheme="majorHAnsi" w:hAnsiTheme="majorHAnsi" w:cstheme="majorHAnsi"/>
          <w:color w:val="000000" w:themeColor="text1"/>
          <w:lang w:val="es-ES"/>
        </w:rPr>
        <w:t>C</w:t>
      </w:r>
      <w:r w:rsidR="001C4896" w:rsidRPr="006673F1">
        <w:rPr>
          <w:rFonts w:asciiTheme="majorHAnsi" w:hAnsiTheme="majorHAnsi" w:cstheme="majorHAnsi"/>
          <w:color w:val="000000" w:themeColor="text1"/>
          <w:lang w:val="es-ES"/>
        </w:rPr>
        <w:t>oordinar actividades de trabajo en equipo</w:t>
      </w:r>
      <w:r w:rsidR="006F1898" w:rsidRPr="006673F1">
        <w:rPr>
          <w:rFonts w:asciiTheme="majorHAnsi" w:hAnsiTheme="majorHAnsi" w:cstheme="majorHAnsi"/>
          <w:color w:val="000000" w:themeColor="text1"/>
          <w:lang w:val="es-ES"/>
        </w:rPr>
        <w:t xml:space="preserve"> con</w:t>
      </w:r>
      <w:r w:rsidR="000E3373" w:rsidRPr="006673F1">
        <w:rPr>
          <w:rFonts w:asciiTheme="majorHAnsi" w:hAnsiTheme="majorHAnsi" w:cstheme="majorHAnsi"/>
          <w:color w:val="000000" w:themeColor="text1"/>
          <w:lang w:val="es-ES"/>
        </w:rPr>
        <w:t xml:space="preserve"> los otros sectores del INGEI</w:t>
      </w:r>
      <w:r w:rsidR="003A43CB">
        <w:rPr>
          <w:rFonts w:asciiTheme="majorHAnsi" w:hAnsiTheme="majorHAnsi" w:cstheme="majorHAnsi"/>
          <w:color w:val="000000" w:themeColor="text1"/>
          <w:lang w:val="es-ES"/>
        </w:rPr>
        <w:t>.</w:t>
      </w:r>
    </w:p>
    <w:p w14:paraId="3BF2ECDB" w14:textId="23B689F4" w:rsidR="00E237AC" w:rsidRPr="006673F1" w:rsidRDefault="00E237AC" w:rsidP="00CD400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</w:pPr>
      <w:r w:rsidRPr="006673F1">
        <w:rPr>
          <w:rFonts w:asciiTheme="majorHAnsi" w:hAnsiTheme="majorHAnsi" w:cstheme="majorHAnsi"/>
          <w:color w:val="000000" w:themeColor="text1"/>
          <w:lang w:val="es-ES"/>
        </w:rPr>
        <w:t>Utilizar la información ya reportada hasta la fecha</w:t>
      </w:r>
      <w:r w:rsidR="00394EAA" w:rsidRPr="006673F1">
        <w:rPr>
          <w:rFonts w:asciiTheme="majorHAnsi" w:hAnsiTheme="majorHAnsi" w:cstheme="majorHAnsi"/>
          <w:color w:val="000000" w:themeColor="text1"/>
          <w:lang w:val="es-ES"/>
        </w:rPr>
        <w:t xml:space="preserve"> </w:t>
      </w:r>
      <w:r w:rsidRPr="006673F1">
        <w:rPr>
          <w:rFonts w:asciiTheme="majorHAnsi" w:hAnsiTheme="majorHAnsi" w:cstheme="majorHAnsi"/>
          <w:color w:val="000000" w:themeColor="text1"/>
          <w:lang w:val="es-ES"/>
        </w:rPr>
        <w:t>como referencia para</w:t>
      </w:r>
      <w:r w:rsidR="00C1095A" w:rsidRPr="006673F1">
        <w:rPr>
          <w:rFonts w:asciiTheme="majorHAnsi" w:hAnsiTheme="majorHAnsi" w:cstheme="majorHAnsi"/>
          <w:color w:val="000000" w:themeColor="text1"/>
          <w:lang w:val="es-ES"/>
        </w:rPr>
        <w:t xml:space="preserve"> la realización de</w:t>
      </w:r>
      <w:r w:rsidRPr="006673F1">
        <w:rPr>
          <w:rFonts w:asciiTheme="majorHAnsi" w:hAnsiTheme="majorHAnsi" w:cstheme="majorHAnsi"/>
          <w:color w:val="000000" w:themeColor="text1"/>
          <w:lang w:val="es-ES"/>
        </w:rPr>
        <w:t xml:space="preserve"> las ge</w:t>
      </w:r>
      <w:r w:rsidR="00C1095A" w:rsidRPr="006673F1">
        <w:rPr>
          <w:rFonts w:asciiTheme="majorHAnsi" w:hAnsiTheme="majorHAnsi" w:cstheme="majorHAnsi"/>
          <w:color w:val="000000" w:themeColor="text1"/>
          <w:lang w:val="es-ES"/>
        </w:rPr>
        <w:t>stiones institucionales necesarias</w:t>
      </w:r>
      <w:r w:rsidRPr="006673F1">
        <w:rPr>
          <w:rFonts w:asciiTheme="majorHAnsi" w:hAnsiTheme="majorHAnsi" w:cstheme="majorHAnsi"/>
          <w:color w:val="000000" w:themeColor="text1"/>
          <w:lang w:val="es-ES"/>
        </w:rPr>
        <w:t>.</w:t>
      </w:r>
    </w:p>
    <w:p w14:paraId="21769E79" w14:textId="6E540824" w:rsidR="006A5D3D" w:rsidRPr="00F13F05" w:rsidRDefault="00CD400C" w:rsidP="00F13F05">
      <w:pPr>
        <w:spacing w:after="0" w:line="240" w:lineRule="auto"/>
        <w:ind w:left="720" w:hanging="360"/>
        <w:jc w:val="both"/>
        <w:rPr>
          <w:rFonts w:asciiTheme="majorHAnsi" w:hAnsiTheme="majorHAnsi" w:cstheme="majorHAnsi"/>
          <w:color w:val="000000" w:themeColor="text1"/>
          <w:lang w:val="es-ES"/>
        </w:rPr>
      </w:pPr>
      <w:r w:rsidRPr="006673F1">
        <w:rPr>
          <w:rFonts w:asciiTheme="majorHAnsi" w:hAnsiTheme="majorHAnsi" w:cstheme="majorHAnsi"/>
          <w:color w:val="000000" w:themeColor="text1"/>
          <w:lang w:val="es-ES"/>
        </w:rPr>
        <w:t xml:space="preserve">- </w:t>
      </w:r>
      <w:r w:rsidRPr="006673F1">
        <w:rPr>
          <w:rFonts w:asciiTheme="majorHAnsi" w:hAnsiTheme="majorHAnsi" w:cstheme="majorHAnsi"/>
          <w:color w:val="000000" w:themeColor="text1"/>
          <w:lang w:val="es-ES"/>
        </w:rPr>
        <w:tab/>
        <w:t>Recoger e impulsar la construcción de propuestas de los diferentes actores en aras de fortalecer la estructura del INGEI en el país a partir de la información que se pueda recolectar en el futuro y con el fin de mejorar la estructura y el contenido del inventario a futuro.</w:t>
      </w:r>
    </w:p>
    <w:p w14:paraId="5D835063" w14:textId="18361C85" w:rsidR="00F13F05" w:rsidRPr="00F13F05" w:rsidRDefault="00CD400C" w:rsidP="00F13F0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lang w:val="es-ES"/>
        </w:rPr>
      </w:pPr>
      <w:r w:rsidRPr="006673F1">
        <w:rPr>
          <w:rFonts w:asciiTheme="majorHAnsi" w:hAnsiTheme="majorHAnsi" w:cstheme="majorHAnsi"/>
          <w:color w:val="000000" w:themeColor="text1"/>
          <w:lang w:val="es-ES"/>
        </w:rPr>
        <w:t>Participar e</w:t>
      </w:r>
      <w:r w:rsidR="003A43CB">
        <w:rPr>
          <w:rFonts w:asciiTheme="majorHAnsi" w:hAnsiTheme="majorHAnsi" w:cstheme="majorHAnsi"/>
          <w:color w:val="000000" w:themeColor="text1"/>
          <w:lang w:val="es-ES"/>
        </w:rPr>
        <w:t>n</w:t>
      </w:r>
      <w:r w:rsidRPr="006673F1">
        <w:rPr>
          <w:rFonts w:asciiTheme="majorHAnsi" w:hAnsiTheme="majorHAnsi" w:cstheme="majorHAnsi"/>
          <w:color w:val="000000" w:themeColor="text1"/>
          <w:lang w:val="es-ES"/>
        </w:rPr>
        <w:t xml:space="preserve"> talleres de trabajo o de difusión del INGEI.</w:t>
      </w:r>
    </w:p>
    <w:p w14:paraId="1C284758" w14:textId="77777777" w:rsidR="00CD400C" w:rsidRPr="006673F1" w:rsidRDefault="00CD400C" w:rsidP="00CD400C">
      <w:pPr>
        <w:pStyle w:val="Prrafodelista"/>
        <w:numPr>
          <w:ilvl w:val="0"/>
          <w:numId w:val="8"/>
        </w:numPr>
        <w:spacing w:after="0" w:line="240" w:lineRule="auto"/>
        <w:ind w:hanging="294"/>
        <w:jc w:val="both"/>
        <w:rPr>
          <w:rFonts w:asciiTheme="majorHAnsi" w:hAnsiTheme="majorHAnsi" w:cstheme="majorHAnsi"/>
          <w:color w:val="000000" w:themeColor="text1"/>
          <w:lang w:val="es-ES"/>
        </w:rPr>
      </w:pPr>
      <w:r w:rsidRPr="006673F1">
        <w:rPr>
          <w:rFonts w:asciiTheme="majorHAnsi" w:hAnsiTheme="majorHAnsi" w:cstheme="majorHAnsi"/>
          <w:color w:val="000000" w:themeColor="text1"/>
          <w:lang w:val="es-ES"/>
        </w:rPr>
        <w:t>Colaborar con la compilación, edición, revisión/validación de contenidos y publicación</w:t>
      </w:r>
      <w:r w:rsidR="00F11846" w:rsidRPr="006673F1">
        <w:rPr>
          <w:rFonts w:asciiTheme="majorHAnsi" w:hAnsiTheme="majorHAnsi" w:cstheme="majorHAnsi"/>
          <w:color w:val="000000" w:themeColor="text1"/>
          <w:lang w:val="es-ES"/>
        </w:rPr>
        <w:t xml:space="preserve"> relacionado a la consultoría</w:t>
      </w:r>
      <w:r w:rsidRPr="006673F1">
        <w:rPr>
          <w:rFonts w:asciiTheme="majorHAnsi" w:hAnsiTheme="majorHAnsi" w:cstheme="majorHAnsi"/>
          <w:color w:val="000000" w:themeColor="text1"/>
          <w:lang w:val="es-ES"/>
        </w:rPr>
        <w:t>;</w:t>
      </w:r>
    </w:p>
    <w:p w14:paraId="5045A9A6" w14:textId="34DB0BEC" w:rsidR="00CD400C" w:rsidRPr="006673F1" w:rsidRDefault="00CD400C" w:rsidP="00CD400C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lang w:val="es-ES_tradnl" w:eastAsia="ja-JP"/>
        </w:rPr>
      </w:pPr>
      <w:r w:rsidRPr="006673F1">
        <w:rPr>
          <w:rFonts w:asciiTheme="majorHAnsi" w:hAnsiTheme="majorHAnsi" w:cstheme="majorHAnsi"/>
          <w:color w:val="000000" w:themeColor="text1"/>
          <w:lang w:val="es-ES"/>
        </w:rPr>
        <w:t xml:space="preserve">       </w:t>
      </w:r>
      <w:r w:rsidRPr="00F13F05">
        <w:rPr>
          <w:rFonts w:asciiTheme="majorHAnsi" w:hAnsiTheme="majorHAnsi" w:cstheme="majorHAnsi"/>
          <w:color w:val="000000" w:themeColor="text1"/>
          <w:lang w:val="es-ES"/>
        </w:rPr>
        <w:t>-</w:t>
      </w:r>
      <w:r w:rsidRPr="00F13F05">
        <w:rPr>
          <w:rFonts w:asciiTheme="majorHAnsi" w:hAnsiTheme="majorHAnsi" w:cstheme="majorHAnsi"/>
          <w:color w:val="000000" w:themeColor="text1"/>
          <w:lang w:val="es-ES"/>
        </w:rPr>
        <w:tab/>
      </w:r>
      <w:r w:rsidR="00F13F05">
        <w:rPr>
          <w:rFonts w:asciiTheme="majorHAnsi" w:hAnsiTheme="majorHAnsi" w:cstheme="majorHAnsi"/>
          <w:color w:val="000000" w:themeColor="text1"/>
          <w:lang w:val="es-ES"/>
        </w:rPr>
        <w:t>Entrega de</w:t>
      </w:r>
      <w:r w:rsidR="00B72842" w:rsidRPr="00F13F05">
        <w:rPr>
          <w:rFonts w:asciiTheme="majorHAnsi" w:hAnsiTheme="majorHAnsi" w:cstheme="majorHAnsi"/>
          <w:color w:val="000000" w:themeColor="text1"/>
          <w:lang w:val="es-ES"/>
        </w:rPr>
        <w:t xml:space="preserve"> informes</w:t>
      </w:r>
      <w:r w:rsidR="00F13F05" w:rsidRPr="00F13F05">
        <w:rPr>
          <w:rFonts w:asciiTheme="majorHAnsi" w:hAnsiTheme="majorHAnsi" w:cstheme="majorHAnsi"/>
          <w:color w:val="000000" w:themeColor="text1"/>
          <w:lang w:val="es-ES"/>
        </w:rPr>
        <w:t xml:space="preserve"> en formato establecido por la D</w:t>
      </w:r>
      <w:r w:rsidR="00B72842" w:rsidRPr="00F13F05">
        <w:rPr>
          <w:rFonts w:asciiTheme="majorHAnsi" w:hAnsiTheme="majorHAnsi" w:cstheme="majorHAnsi"/>
          <w:color w:val="000000" w:themeColor="text1"/>
          <w:lang w:val="es-ES"/>
        </w:rPr>
        <w:t>NCC.</w:t>
      </w:r>
      <w:r w:rsidR="00B72842" w:rsidRPr="006673F1">
        <w:rPr>
          <w:rFonts w:asciiTheme="majorHAnsi" w:hAnsiTheme="majorHAnsi" w:cstheme="majorHAnsi"/>
          <w:color w:val="000000" w:themeColor="text1"/>
          <w:lang w:val="es-ES"/>
        </w:rPr>
        <w:t xml:space="preserve"> </w:t>
      </w:r>
    </w:p>
    <w:p w14:paraId="1B8A255E" w14:textId="77777777" w:rsidR="00CD400C" w:rsidRPr="006673F1" w:rsidRDefault="00CD400C" w:rsidP="00CD400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ajorHAnsi" w:hAnsiTheme="majorHAnsi" w:cstheme="majorHAnsi"/>
          <w:color w:val="000000" w:themeColor="text1"/>
          <w:lang w:val="es-ES"/>
        </w:rPr>
      </w:pPr>
      <w:r w:rsidRPr="006673F1">
        <w:rPr>
          <w:rFonts w:asciiTheme="majorHAnsi" w:hAnsiTheme="majorHAnsi" w:cstheme="majorHAnsi"/>
          <w:color w:val="000000" w:themeColor="text1"/>
          <w:lang w:val="es-ES"/>
        </w:rPr>
        <w:t xml:space="preserve">- </w:t>
      </w:r>
      <w:r w:rsidRPr="006673F1">
        <w:rPr>
          <w:rFonts w:asciiTheme="majorHAnsi" w:hAnsiTheme="majorHAnsi" w:cstheme="majorHAnsi"/>
          <w:color w:val="000000" w:themeColor="text1"/>
          <w:lang w:val="es-ES"/>
        </w:rPr>
        <w:tab/>
        <w:t xml:space="preserve">Colaborar con los procesos de elaboración y difusión de materiales de comunicación institucional (logotipo, papelería, </w:t>
      </w:r>
      <w:proofErr w:type="spellStart"/>
      <w:r w:rsidRPr="006673F1">
        <w:rPr>
          <w:rFonts w:asciiTheme="majorHAnsi" w:hAnsiTheme="majorHAnsi" w:cstheme="majorHAnsi"/>
          <w:color w:val="000000" w:themeColor="text1"/>
          <w:lang w:val="es-ES"/>
        </w:rPr>
        <w:t>brochures</w:t>
      </w:r>
      <w:proofErr w:type="spellEnd"/>
      <w:r w:rsidRPr="006673F1">
        <w:rPr>
          <w:rFonts w:asciiTheme="majorHAnsi" w:hAnsiTheme="majorHAnsi" w:cstheme="majorHAnsi"/>
          <w:color w:val="000000" w:themeColor="text1"/>
          <w:lang w:val="es-ES"/>
        </w:rPr>
        <w:t>, publicaciones, boletines y otros).</w:t>
      </w:r>
    </w:p>
    <w:p w14:paraId="1DC83562" w14:textId="5B4D411F" w:rsidR="00CD400C" w:rsidRPr="006673F1" w:rsidRDefault="00CD400C" w:rsidP="00CD400C">
      <w:pPr>
        <w:pStyle w:val="Prrafodelista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Theme="majorHAnsi" w:hAnsiTheme="majorHAnsi" w:cstheme="majorHAnsi"/>
          <w:color w:val="000000" w:themeColor="text1"/>
          <w:lang w:val="es-ES"/>
        </w:rPr>
      </w:pPr>
      <w:r w:rsidRPr="006673F1">
        <w:rPr>
          <w:rFonts w:asciiTheme="majorHAnsi" w:hAnsiTheme="majorHAnsi" w:cstheme="majorHAnsi"/>
          <w:color w:val="000000" w:themeColor="text1"/>
          <w:lang w:val="es-ES"/>
        </w:rPr>
        <w:t xml:space="preserve">- </w:t>
      </w:r>
      <w:r w:rsidRPr="006673F1">
        <w:rPr>
          <w:rFonts w:asciiTheme="majorHAnsi" w:hAnsiTheme="majorHAnsi" w:cstheme="majorHAnsi"/>
          <w:color w:val="000000" w:themeColor="text1"/>
          <w:lang w:val="es-ES"/>
        </w:rPr>
        <w:tab/>
        <w:t>Generación de medios de contacto directo y personalizado con actores clav</w:t>
      </w:r>
      <w:r w:rsidR="00484764">
        <w:rPr>
          <w:rFonts w:asciiTheme="majorHAnsi" w:hAnsiTheme="majorHAnsi" w:cstheme="majorHAnsi"/>
          <w:color w:val="000000" w:themeColor="text1"/>
          <w:lang w:val="es-ES"/>
        </w:rPr>
        <w:t xml:space="preserve">e de cada público de interés del </w:t>
      </w:r>
      <w:r w:rsidR="00484764">
        <w:rPr>
          <w:rFonts w:asciiTheme="majorHAnsi" w:eastAsia="SimSun" w:hAnsiTheme="majorHAnsi" w:cstheme="majorHAnsi"/>
          <w:lang w:val="es-PY"/>
        </w:rPr>
        <w:t>Ministerio del Ambiente y Desarrollo Sostenible</w:t>
      </w:r>
      <w:r w:rsidRPr="006673F1">
        <w:rPr>
          <w:rFonts w:asciiTheme="majorHAnsi" w:hAnsiTheme="majorHAnsi" w:cstheme="majorHAnsi"/>
          <w:color w:val="000000" w:themeColor="text1"/>
          <w:lang w:val="es-ES"/>
        </w:rPr>
        <w:t xml:space="preserve"> (llamados, emails, visitas, reuniones y otros).</w:t>
      </w:r>
    </w:p>
    <w:p w14:paraId="24B4A6DA" w14:textId="77777777" w:rsidR="00CD400C" w:rsidRPr="006673F1" w:rsidRDefault="00CD400C" w:rsidP="00CD400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 w:themeColor="text1"/>
          <w:lang w:val="es-ES"/>
        </w:rPr>
      </w:pPr>
      <w:r w:rsidRPr="006673F1">
        <w:rPr>
          <w:rFonts w:asciiTheme="majorHAnsi" w:hAnsiTheme="majorHAnsi" w:cstheme="majorHAnsi"/>
          <w:color w:val="000000" w:themeColor="text1"/>
          <w:lang w:val="es-ES"/>
        </w:rPr>
        <w:t>Identificación de buenas prácticas para su difusión a través de materiales variados.</w:t>
      </w:r>
    </w:p>
    <w:p w14:paraId="4171C027" w14:textId="3EE716BB" w:rsidR="00CD400C" w:rsidRPr="006673F1" w:rsidRDefault="00CD400C" w:rsidP="00CD400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lang w:val="es-ES" w:eastAsia="ja-JP"/>
        </w:rPr>
      </w:pPr>
      <w:r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>Cualquier otra actividad relacionada a</w:t>
      </w:r>
      <w:r w:rsidR="003A43CB">
        <w:rPr>
          <w:rFonts w:asciiTheme="majorHAnsi" w:eastAsia="MS Mincho" w:hAnsiTheme="majorHAnsi" w:cstheme="majorHAnsi"/>
          <w:color w:val="000000" w:themeColor="text1"/>
          <w:lang w:val="es-ES" w:eastAsia="ja-JP"/>
        </w:rPr>
        <w:t>l</w:t>
      </w:r>
      <w:r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 INGEI, dentro del marco de su posición, qu</w:t>
      </w:r>
      <w:r w:rsidR="00E237AC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e sea requerida por la </w:t>
      </w:r>
      <w:r w:rsidR="004B6D71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>dirección</w:t>
      </w:r>
      <w:r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 del proyecto.</w:t>
      </w:r>
    </w:p>
    <w:p w14:paraId="66CD39F3" w14:textId="6EF0D0C9" w:rsidR="00C952F1" w:rsidRPr="007835CA" w:rsidRDefault="00C952F1" w:rsidP="007835CA">
      <w:pPr>
        <w:spacing w:after="0" w:line="240" w:lineRule="auto"/>
        <w:jc w:val="both"/>
        <w:rPr>
          <w:rFonts w:asciiTheme="majorHAnsi" w:eastAsia="MS Mincho" w:hAnsiTheme="majorHAnsi" w:cstheme="majorHAnsi"/>
          <w:b/>
          <w:color w:val="000000" w:themeColor="text1"/>
          <w:lang w:val="es-ES" w:eastAsia="ja-JP"/>
        </w:rPr>
      </w:pPr>
    </w:p>
    <w:p w14:paraId="11763710" w14:textId="77777777" w:rsidR="00CD400C" w:rsidRPr="00F13F05" w:rsidRDefault="00CD400C" w:rsidP="00CD400C">
      <w:pPr>
        <w:numPr>
          <w:ilvl w:val="0"/>
          <w:numId w:val="3"/>
        </w:numPr>
        <w:spacing w:after="0" w:line="240" w:lineRule="auto"/>
        <w:rPr>
          <w:rFonts w:asciiTheme="majorHAnsi" w:eastAsia="MS Mincho" w:hAnsiTheme="majorHAnsi" w:cstheme="majorHAnsi"/>
          <w:b/>
          <w:color w:val="000000" w:themeColor="text1"/>
          <w:lang w:val="es-PY" w:eastAsia="ja-JP"/>
        </w:rPr>
      </w:pPr>
      <w:r w:rsidRPr="00F13F05">
        <w:rPr>
          <w:rFonts w:asciiTheme="majorHAnsi" w:eastAsia="MS Mincho" w:hAnsiTheme="majorHAnsi" w:cstheme="majorHAnsi"/>
          <w:b/>
          <w:color w:val="000000" w:themeColor="text1"/>
          <w:lang w:val="es-PY" w:eastAsia="ja-JP"/>
        </w:rPr>
        <w:t>Supervisión y Aprobación de Productos</w:t>
      </w:r>
    </w:p>
    <w:p w14:paraId="32A7CD34" w14:textId="4EBBDAA5" w:rsidR="00CD400C" w:rsidRPr="006673F1" w:rsidRDefault="00B72842" w:rsidP="00CD400C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lang w:val="es-ES" w:eastAsia="ja-JP"/>
        </w:rPr>
      </w:pPr>
      <w:r w:rsidRPr="006673F1">
        <w:rPr>
          <w:rFonts w:asciiTheme="majorHAnsi" w:eastAsia="MS Mincho" w:hAnsiTheme="majorHAnsi" w:cstheme="majorHAnsi"/>
          <w:color w:val="000000" w:themeColor="text1"/>
          <w:lang w:val="es-PY" w:eastAsia="ja-JP"/>
        </w:rPr>
        <w:t>La consultoría estará bajo la supervisión de</w:t>
      </w:r>
      <w:r w:rsidR="00CD400C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 l</w:t>
      </w:r>
      <w:r w:rsidR="00F13F05">
        <w:rPr>
          <w:rFonts w:asciiTheme="majorHAnsi" w:eastAsia="MS Mincho" w:hAnsiTheme="majorHAnsi" w:cstheme="majorHAnsi"/>
          <w:color w:val="000000" w:themeColor="text1"/>
          <w:lang w:val="es-ES" w:eastAsia="ja-JP"/>
        </w:rPr>
        <w:t>a Dirección del Proyecto en la D</w:t>
      </w:r>
      <w:r w:rsidR="00CD400C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NCC, a nombre de quien serán dirigidos todos los informes y que se constituye en la instancia que aprobará </w:t>
      </w:r>
      <w:r w:rsidR="00B75083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los </w:t>
      </w:r>
      <w:r w:rsidR="00B75083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lastRenderedPageBreak/>
        <w:t>informes posteriores</w:t>
      </w:r>
      <w:r w:rsidR="00CD400C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 a los dictáme</w:t>
      </w:r>
      <w:r w:rsidR="00E74090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nes técnicos correspondientes. </w:t>
      </w:r>
      <w:r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>Asimismo,</w:t>
      </w:r>
      <w:r w:rsidR="00CD400C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 </w:t>
      </w:r>
      <w:r w:rsidR="00DC2FDC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el trabajo se realizará </w:t>
      </w:r>
      <w:r w:rsidR="00CD400C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>en forma coordinada con el equipo técnico del Proyecto, en especial bajo la supervisión directa de la Coordinación Técnica.</w:t>
      </w:r>
    </w:p>
    <w:p w14:paraId="6A780B98" w14:textId="77777777" w:rsidR="00CD400C" w:rsidRPr="006673F1" w:rsidRDefault="00CD400C" w:rsidP="00CD400C">
      <w:pPr>
        <w:spacing w:after="0" w:line="240" w:lineRule="auto"/>
        <w:ind w:left="360"/>
        <w:rPr>
          <w:rFonts w:asciiTheme="majorHAnsi" w:eastAsia="MS Mincho" w:hAnsiTheme="majorHAnsi" w:cstheme="majorHAnsi"/>
          <w:color w:val="000000" w:themeColor="text1"/>
          <w:lang w:val="es-ES" w:eastAsia="ja-JP"/>
        </w:rPr>
      </w:pPr>
    </w:p>
    <w:p w14:paraId="1A61BFE8" w14:textId="77777777" w:rsidR="00CD400C" w:rsidRPr="00E74090" w:rsidRDefault="00CD400C" w:rsidP="00CD400C">
      <w:pPr>
        <w:numPr>
          <w:ilvl w:val="0"/>
          <w:numId w:val="3"/>
        </w:numPr>
        <w:spacing w:after="0" w:line="240" w:lineRule="auto"/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</w:pPr>
      <w:r w:rsidRPr="00E74090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>Perfil Requerido</w:t>
      </w:r>
    </w:p>
    <w:p w14:paraId="3980CBE4" w14:textId="77777777" w:rsidR="00CD3E88" w:rsidRPr="006673F1" w:rsidRDefault="00CD3E88" w:rsidP="00CD3E88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lang w:val="es-ES" w:eastAsia="ja-JP"/>
        </w:rPr>
      </w:pPr>
      <w:r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>Profesional universitario/a de las carreras ambientales, agronómicas o ciencias afines.</w:t>
      </w:r>
    </w:p>
    <w:p w14:paraId="1D1ABEE0" w14:textId="5696CB70" w:rsidR="00CD3E88" w:rsidRPr="006673F1" w:rsidRDefault="00CD3E88" w:rsidP="00CD3E88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lang w:val="es-ES" w:eastAsia="ja-JP"/>
        </w:rPr>
      </w:pPr>
      <w:r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>Al meno</w:t>
      </w:r>
      <w:r w:rsidR="00F13F05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s </w:t>
      </w:r>
      <w:r w:rsidR="005B684C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5 </w:t>
      </w:r>
      <w:r w:rsidR="0024379D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>años de experiencia general.</w:t>
      </w:r>
    </w:p>
    <w:p w14:paraId="5C2EA937" w14:textId="0C11A91F" w:rsidR="00CD3E88" w:rsidRPr="006673F1" w:rsidRDefault="00CD3E88" w:rsidP="00CD3E88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lang w:val="es-ES" w:eastAsia="ja-JP"/>
        </w:rPr>
      </w:pPr>
      <w:r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>Experiencia especifica comprobable de tr</w:t>
      </w:r>
      <w:r w:rsidR="00B665EB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>abajo en temas de INGEI, para los</w:t>
      </w:r>
      <w:r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 </w:t>
      </w:r>
      <w:r w:rsidR="00416588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>sector</w:t>
      </w:r>
      <w:r w:rsidR="00B665EB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>es</w:t>
      </w:r>
      <w:r w:rsidR="00416588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 </w:t>
      </w:r>
      <w:r w:rsidR="00E63025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>inventariado</w:t>
      </w:r>
      <w:r w:rsidR="00F13F05">
        <w:rPr>
          <w:rFonts w:asciiTheme="majorHAnsi" w:eastAsia="MS Mincho" w:hAnsiTheme="majorHAnsi" w:cstheme="majorHAnsi"/>
          <w:color w:val="000000" w:themeColor="text1"/>
          <w:lang w:val="es-ES" w:eastAsia="ja-JP"/>
        </w:rPr>
        <w:t>s.</w:t>
      </w:r>
    </w:p>
    <w:p w14:paraId="463F3A21" w14:textId="221B13DC" w:rsidR="00CD400C" w:rsidRPr="006673F1" w:rsidRDefault="00CD400C" w:rsidP="00CD400C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lang w:val="es-ES" w:eastAsia="ja-JP"/>
        </w:rPr>
      </w:pPr>
      <w:r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>Serán mejor calificad</w:t>
      </w:r>
      <w:r w:rsidR="005B684C">
        <w:rPr>
          <w:rFonts w:asciiTheme="majorHAnsi" w:eastAsia="MS Mincho" w:hAnsiTheme="majorHAnsi" w:cstheme="majorHAnsi"/>
          <w:color w:val="000000" w:themeColor="text1"/>
          <w:lang w:val="es-ES" w:eastAsia="ja-JP"/>
        </w:rPr>
        <w:t>o</w:t>
      </w:r>
      <w:r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>s profesionales con Postgrados (Cursos, Especializaciones, Maestrías, etc.) en las áreas de medioambiente, de cambio climático, o temas relacionados a INGEI</w:t>
      </w:r>
      <w:r w:rsidR="00F13F05">
        <w:rPr>
          <w:rFonts w:asciiTheme="majorHAnsi" w:eastAsia="MS Mincho" w:hAnsiTheme="majorHAnsi" w:cstheme="majorHAnsi"/>
          <w:color w:val="000000" w:themeColor="text1"/>
          <w:lang w:val="es-ES" w:eastAsia="ja-JP"/>
        </w:rPr>
        <w:t>.</w:t>
      </w:r>
    </w:p>
    <w:p w14:paraId="02A5DB5C" w14:textId="77777777" w:rsidR="00CD400C" w:rsidRPr="006673F1" w:rsidRDefault="00CD400C" w:rsidP="00CD400C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lang w:val="es-ES" w:eastAsia="ja-JP"/>
        </w:rPr>
      </w:pPr>
      <w:r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>Experiencia de trabajo comprobable en proyectos de cooperación internacional.</w:t>
      </w:r>
    </w:p>
    <w:p w14:paraId="2FDD03F5" w14:textId="77777777" w:rsidR="00CD400C" w:rsidRPr="006673F1" w:rsidRDefault="00CD400C" w:rsidP="00CD400C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lang w:val="es-ES" w:eastAsia="ja-JP"/>
        </w:rPr>
      </w:pPr>
      <w:r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>Al menos 2 experiencias de trabajo con equipos multidisciplinarios.</w:t>
      </w:r>
    </w:p>
    <w:p w14:paraId="519DF10D" w14:textId="5BFA279F" w:rsidR="00CD400C" w:rsidRPr="006673F1" w:rsidRDefault="00B72842" w:rsidP="00F51A2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lang w:val="es-ES"/>
        </w:rPr>
      </w:pPr>
      <w:r w:rsidRPr="006673F1">
        <w:rPr>
          <w:rFonts w:asciiTheme="majorHAnsi" w:hAnsiTheme="majorHAnsi" w:cstheme="majorHAnsi"/>
          <w:color w:val="000000" w:themeColor="text1"/>
          <w:lang w:val="es-ES"/>
        </w:rPr>
        <w:t>Conocimiento de</w:t>
      </w:r>
      <w:r w:rsidR="00F51A26" w:rsidRPr="006673F1">
        <w:rPr>
          <w:rFonts w:asciiTheme="majorHAnsi" w:hAnsiTheme="majorHAnsi" w:cstheme="majorHAnsi"/>
          <w:color w:val="000000" w:themeColor="text1"/>
          <w:lang w:val="es-ES"/>
        </w:rPr>
        <w:t xml:space="preserve"> las Directrices del IPCC 1996,</w:t>
      </w:r>
      <w:r w:rsidR="00CD400C" w:rsidRPr="006673F1">
        <w:rPr>
          <w:rFonts w:asciiTheme="majorHAnsi" w:hAnsiTheme="majorHAnsi" w:cstheme="majorHAnsi"/>
          <w:color w:val="000000" w:themeColor="text1"/>
          <w:lang w:val="es-ES"/>
        </w:rPr>
        <w:t xml:space="preserve"> Guías de las Buenas Prá</w:t>
      </w:r>
      <w:r w:rsidR="00F51A26" w:rsidRPr="006673F1">
        <w:rPr>
          <w:rFonts w:asciiTheme="majorHAnsi" w:hAnsiTheme="majorHAnsi" w:cstheme="majorHAnsi"/>
          <w:color w:val="000000" w:themeColor="text1"/>
          <w:lang w:val="es-ES"/>
        </w:rPr>
        <w:t>cticas 2000 y 2003 y Directrices del IPCC 2006</w:t>
      </w:r>
      <w:r w:rsidR="00CD400C" w:rsidRPr="006673F1">
        <w:rPr>
          <w:rFonts w:asciiTheme="majorHAnsi" w:hAnsiTheme="majorHAnsi" w:cstheme="majorHAnsi"/>
          <w:color w:val="000000" w:themeColor="text1"/>
          <w:lang w:val="es-ES"/>
        </w:rPr>
        <w:t>, para la elaboración de</w:t>
      </w:r>
      <w:r w:rsidR="00F51A26" w:rsidRPr="006673F1">
        <w:rPr>
          <w:rFonts w:asciiTheme="majorHAnsi" w:hAnsiTheme="majorHAnsi" w:cstheme="majorHAnsi"/>
          <w:color w:val="000000" w:themeColor="text1"/>
          <w:lang w:val="es-ES"/>
        </w:rPr>
        <w:t xml:space="preserve"> INGEI</w:t>
      </w:r>
      <w:r w:rsidR="00E63025" w:rsidRPr="006673F1">
        <w:rPr>
          <w:rFonts w:asciiTheme="majorHAnsi" w:hAnsiTheme="majorHAnsi" w:cstheme="majorHAnsi"/>
          <w:color w:val="000000" w:themeColor="text1"/>
          <w:lang w:val="es-ES"/>
        </w:rPr>
        <w:t xml:space="preserve">. </w:t>
      </w:r>
    </w:p>
    <w:p w14:paraId="232C5ECB" w14:textId="2786B13F" w:rsidR="00CD400C" w:rsidRPr="00FA49CB" w:rsidRDefault="00B72842" w:rsidP="007835CA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lang w:val="es-ES" w:eastAsia="ja-JP"/>
        </w:rPr>
      </w:pPr>
      <w:r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Conocimiento de idiomas español y </w:t>
      </w:r>
      <w:r w:rsidR="00CD400C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deseable conocimientos de inglés. </w:t>
      </w:r>
    </w:p>
    <w:p w14:paraId="584F8DC1" w14:textId="754A8C09" w:rsidR="00EF62CC" w:rsidRPr="006673F1" w:rsidRDefault="00FA49CB" w:rsidP="007835CA">
      <w:pPr>
        <w:spacing w:before="120"/>
        <w:jc w:val="both"/>
        <w:rPr>
          <w:rFonts w:asciiTheme="majorHAnsi" w:eastAsia="MS Mincho" w:hAnsiTheme="majorHAnsi" w:cstheme="majorHAnsi"/>
          <w:color w:val="000000" w:themeColor="text1"/>
          <w:lang w:val="es-ES" w:eastAsia="ja-JP"/>
        </w:rPr>
      </w:pPr>
      <w:proofErr w:type="spellStart"/>
      <w:r w:rsidRPr="007835CA">
        <w:rPr>
          <w:rFonts w:asciiTheme="majorHAnsi" w:eastAsia="MS Mincho" w:hAnsiTheme="majorHAnsi" w:cstheme="majorHAnsi"/>
          <w:lang w:val="es-PY" w:eastAsia="ja-JP"/>
        </w:rPr>
        <w:t>Obs</w:t>
      </w:r>
      <w:proofErr w:type="spellEnd"/>
      <w:r w:rsidRPr="007835CA">
        <w:rPr>
          <w:rFonts w:asciiTheme="majorHAnsi" w:eastAsia="MS Mincho" w:hAnsiTheme="majorHAnsi" w:cstheme="majorHAnsi"/>
          <w:lang w:val="es-PY" w:eastAsia="ja-JP"/>
        </w:rPr>
        <w:t>.: Estas informaciones deberán ser acreditadas por copia de documentos.</w:t>
      </w:r>
    </w:p>
    <w:p w14:paraId="783D5B19" w14:textId="77777777" w:rsidR="00CD400C" w:rsidRPr="006673F1" w:rsidRDefault="00CD400C" w:rsidP="007835CA">
      <w:pPr>
        <w:numPr>
          <w:ilvl w:val="0"/>
          <w:numId w:val="3"/>
        </w:numPr>
        <w:spacing w:before="240" w:after="0" w:line="240" w:lineRule="auto"/>
        <w:ind w:left="714" w:hanging="357"/>
        <w:rPr>
          <w:rFonts w:asciiTheme="majorHAnsi" w:eastAsia="MS Mincho" w:hAnsiTheme="majorHAnsi" w:cstheme="majorHAnsi"/>
          <w:b/>
          <w:color w:val="000000" w:themeColor="text1"/>
          <w:lang w:val="es-PY" w:eastAsia="ja-JP"/>
        </w:rPr>
      </w:pPr>
      <w:r w:rsidRPr="006673F1">
        <w:rPr>
          <w:rFonts w:asciiTheme="majorHAnsi" w:eastAsia="MS Mincho" w:hAnsiTheme="majorHAnsi" w:cstheme="majorHAnsi"/>
          <w:b/>
          <w:color w:val="000000" w:themeColor="text1"/>
          <w:lang w:val="es-PY" w:eastAsia="ja-JP"/>
        </w:rPr>
        <w:t>Condiciones</w:t>
      </w:r>
      <w:r w:rsidR="00CC1A62" w:rsidRPr="006673F1">
        <w:rPr>
          <w:rFonts w:asciiTheme="majorHAnsi" w:eastAsia="MS Mincho" w:hAnsiTheme="majorHAnsi" w:cstheme="majorHAnsi"/>
          <w:b/>
          <w:color w:val="000000" w:themeColor="text1"/>
          <w:lang w:val="es-PY" w:eastAsia="ja-JP"/>
        </w:rPr>
        <w:t xml:space="preserve"> laborales</w:t>
      </w:r>
    </w:p>
    <w:p w14:paraId="64DCC79D" w14:textId="77777777" w:rsidR="00CD400C" w:rsidRPr="006673F1" w:rsidRDefault="00CD400C" w:rsidP="00CD400C">
      <w:pPr>
        <w:spacing w:after="0" w:line="240" w:lineRule="auto"/>
        <w:jc w:val="both"/>
        <w:rPr>
          <w:rFonts w:asciiTheme="majorHAnsi" w:eastAsia="MS Mincho" w:hAnsiTheme="majorHAnsi" w:cstheme="majorHAnsi"/>
          <w:b/>
          <w:color w:val="000000" w:themeColor="text1"/>
          <w:lang w:val="es-PY" w:eastAsia="ja-JP"/>
        </w:rPr>
      </w:pPr>
    </w:p>
    <w:p w14:paraId="04E2C3DB" w14:textId="1216EB24" w:rsidR="00CD400C" w:rsidRPr="006673F1" w:rsidRDefault="00CD400C" w:rsidP="00CD400C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lang w:val="es-ES_tradnl" w:eastAsia="ja-JP"/>
        </w:rPr>
      </w:pPr>
      <w:r w:rsidRPr="006673F1">
        <w:rPr>
          <w:rFonts w:asciiTheme="majorHAnsi" w:eastAsia="MS Mincho" w:hAnsiTheme="majorHAnsi" w:cstheme="majorHAnsi"/>
          <w:color w:val="000000" w:themeColor="text1"/>
          <w:lang w:val="es-PY" w:eastAsia="ja-JP"/>
        </w:rPr>
        <w:t>El presente contrato</w:t>
      </w:r>
      <w:r w:rsidR="008F2C6D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 es una </w:t>
      </w:r>
      <w:r w:rsidR="007D5D42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consultoría</w:t>
      </w:r>
      <w:r w:rsidR="00B72842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 por producto conforme a l</w:t>
      </w:r>
      <w:r w:rsidR="0088110E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a</w:t>
      </w:r>
      <w:r w:rsidR="00B72842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 tabla 1 c</w:t>
      </w:r>
      <w:r w:rsidR="00DD388A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on presentación mensual de productos</w:t>
      </w:r>
      <w:r w:rsidR="00B72842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,</w:t>
      </w:r>
      <w:r w:rsidR="00394EAA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 que correrá a partir de la firma del contrato</w:t>
      </w:r>
      <w:r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. Para </w:t>
      </w:r>
      <w:r w:rsidR="00CC1A62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el cumplimiento de los productos</w:t>
      </w:r>
      <w:r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 solicitados</w:t>
      </w:r>
      <w:r w:rsidR="00CD3E88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 </w:t>
      </w:r>
      <w:r w:rsidR="00B72842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el/la </w:t>
      </w:r>
      <w:r w:rsidR="00CD3E88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especialista </w:t>
      </w:r>
      <w:r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desarrollará sus act</w:t>
      </w:r>
      <w:r w:rsidR="00CC1A62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i</w:t>
      </w:r>
      <w:r w:rsidR="00154D43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vidades e</w:t>
      </w:r>
      <w:r w:rsidR="00484764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n las instalaciones de la D</w:t>
      </w:r>
      <w:r w:rsidR="0057009B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NCC-</w:t>
      </w:r>
      <w:r w:rsidR="00484764" w:rsidRPr="00484764">
        <w:rPr>
          <w:rFonts w:asciiTheme="majorHAnsi" w:eastAsia="SimSun" w:hAnsiTheme="majorHAnsi" w:cstheme="majorHAnsi"/>
          <w:lang w:val="es-PY"/>
        </w:rPr>
        <w:t xml:space="preserve"> </w:t>
      </w:r>
      <w:r w:rsidR="00484764">
        <w:rPr>
          <w:rFonts w:asciiTheme="majorHAnsi" w:eastAsia="SimSun" w:hAnsiTheme="majorHAnsi" w:cstheme="majorHAnsi"/>
          <w:lang w:val="es-PY"/>
        </w:rPr>
        <w:t>Ministerio del Ambiente y Desarrollo Sostenible,</w:t>
      </w:r>
      <w:r w:rsidR="00B72842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 </w:t>
      </w:r>
      <w:r w:rsidR="00154D43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en </w:t>
      </w:r>
      <w:r w:rsidR="0088110E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e</w:t>
      </w:r>
      <w:r w:rsidR="00154D43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l horario de 8 a 16hs. </w:t>
      </w:r>
      <w:r w:rsidR="00E63025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 </w:t>
      </w:r>
    </w:p>
    <w:p w14:paraId="57B0CCAB" w14:textId="77777777" w:rsidR="005B559B" w:rsidRPr="006673F1" w:rsidRDefault="005B559B" w:rsidP="00CD400C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lang w:val="es-ES_tradnl" w:eastAsia="ja-JP"/>
        </w:rPr>
      </w:pPr>
    </w:p>
    <w:p w14:paraId="76A2C360" w14:textId="47EB206B" w:rsidR="00434EDB" w:rsidRPr="006A5D3D" w:rsidRDefault="00CD400C" w:rsidP="006A5D3D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lang w:val="es-ES_tradnl" w:eastAsia="ja-JP"/>
        </w:rPr>
      </w:pPr>
      <w:r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Los informes serán entregados e</w:t>
      </w:r>
      <w:r w:rsidR="00394EAA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n versión digital,</w:t>
      </w:r>
      <w:r w:rsidR="00927AA6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 en los</w:t>
      </w:r>
      <w:r w:rsidR="00394EAA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 </w:t>
      </w:r>
      <w:r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formato</w:t>
      </w:r>
      <w:r w:rsidR="00394EAA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s</w:t>
      </w:r>
      <w:r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 PDF</w:t>
      </w:r>
      <w:r w:rsidR="00927AA6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, Word, </w:t>
      </w:r>
      <w:r w:rsidR="00394EAA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planillas de cálculos </w:t>
      </w:r>
      <w:r w:rsidR="00F13F05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>en caso de que corresponda</w:t>
      </w:r>
      <w:r w:rsidR="00394EAA" w:rsidRPr="006673F1">
        <w:rPr>
          <w:rFonts w:asciiTheme="majorHAnsi" w:eastAsia="MS Mincho" w:hAnsiTheme="majorHAnsi" w:cstheme="majorHAnsi"/>
          <w:color w:val="000000" w:themeColor="text1"/>
          <w:lang w:val="es-ES_tradnl" w:eastAsia="ja-JP"/>
        </w:rPr>
        <w:t xml:space="preserve"> y versión impresa de los mismos. </w:t>
      </w:r>
    </w:p>
    <w:p w14:paraId="39DCB6ED" w14:textId="3528404A" w:rsidR="00434EDB" w:rsidRDefault="00434EDB" w:rsidP="00CD400C">
      <w:pPr>
        <w:spacing w:after="0" w:line="240" w:lineRule="auto"/>
        <w:ind w:left="405"/>
        <w:rPr>
          <w:rFonts w:asciiTheme="majorHAnsi" w:eastAsia="MS Mincho" w:hAnsiTheme="majorHAnsi" w:cstheme="majorHAnsi"/>
          <w:color w:val="000000" w:themeColor="text1"/>
          <w:lang w:val="es-ES" w:eastAsia="ja-JP"/>
        </w:rPr>
      </w:pPr>
    </w:p>
    <w:p w14:paraId="0596F6A8" w14:textId="7539DC59" w:rsidR="00CD400C" w:rsidRPr="006673F1" w:rsidRDefault="00CD400C" w:rsidP="002335F8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color w:val="000000" w:themeColor="text1"/>
          <w:lang w:val="es-ES" w:eastAsia="es-ES"/>
        </w:rPr>
      </w:pPr>
      <w:r w:rsidRPr="006673F1">
        <w:rPr>
          <w:rFonts w:asciiTheme="majorHAnsi" w:hAnsiTheme="majorHAnsi" w:cstheme="majorHAnsi"/>
          <w:b/>
          <w:color w:val="000000" w:themeColor="text1"/>
          <w:lang w:val="es-ES" w:eastAsia="es-ES"/>
        </w:rPr>
        <w:t xml:space="preserve">Aprobación de Producto y Vigencia del Contrato </w:t>
      </w:r>
    </w:p>
    <w:p w14:paraId="76EC028B" w14:textId="5E2308DB" w:rsidR="00CD400C" w:rsidRPr="006673F1" w:rsidRDefault="00CD400C" w:rsidP="00CD400C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lang w:val="es-ES" w:eastAsia="ja-JP"/>
        </w:rPr>
      </w:pPr>
      <w:r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>Los productos</w:t>
      </w:r>
      <w:r w:rsidR="007D5D42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 requeridos</w:t>
      </w:r>
      <w:r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>, deberán ser entreg</w:t>
      </w:r>
      <w:r w:rsidR="005B559B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>ados en los plazos previstos, teniendo en cue</w:t>
      </w:r>
      <w:r w:rsidR="008269BA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nta lo indicado en la tabla 1 del ítem 3, </w:t>
      </w:r>
      <w:r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>deberán contar</w:t>
      </w:r>
      <w:r w:rsidR="008C7E30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 con la aprobación</w:t>
      </w:r>
      <w:r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 por</w:t>
      </w:r>
      <w:r w:rsidR="008C7E30"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 parte de</w:t>
      </w:r>
      <w:r w:rsidRPr="006673F1">
        <w:rPr>
          <w:rFonts w:asciiTheme="majorHAnsi" w:eastAsia="MS Mincho" w:hAnsiTheme="majorHAnsi" w:cstheme="majorHAnsi"/>
          <w:color w:val="000000" w:themeColor="text1"/>
          <w:lang w:val="es-ES" w:eastAsia="ja-JP"/>
        </w:rPr>
        <w:t xml:space="preserve"> la Dirección del Proyecto</w:t>
      </w:r>
      <w:r w:rsidR="00FF6726">
        <w:rPr>
          <w:rFonts w:asciiTheme="majorHAnsi" w:eastAsia="MS Mincho" w:hAnsiTheme="majorHAnsi" w:cstheme="majorHAnsi"/>
          <w:color w:val="000000" w:themeColor="text1"/>
          <w:lang w:val="es-ES" w:eastAsia="ja-JP"/>
        </w:rPr>
        <w:t>.</w:t>
      </w:r>
    </w:p>
    <w:p w14:paraId="20614FCD" w14:textId="3D36D336" w:rsidR="00256FFF" w:rsidRPr="00FA582E" w:rsidRDefault="00256FFF" w:rsidP="00256FFF">
      <w:pPr>
        <w:pStyle w:val="Ttulo1"/>
        <w:numPr>
          <w:ilvl w:val="0"/>
          <w:numId w:val="3"/>
        </w:numPr>
        <w:rPr>
          <w:sz w:val="22"/>
          <w:szCs w:val="22"/>
        </w:rPr>
      </w:pPr>
      <w:r w:rsidRPr="00FA582E">
        <w:rPr>
          <w:sz w:val="22"/>
          <w:szCs w:val="22"/>
        </w:rPr>
        <w:t xml:space="preserve">Presentación de </w:t>
      </w:r>
      <w:r>
        <w:rPr>
          <w:sz w:val="22"/>
          <w:szCs w:val="22"/>
        </w:rPr>
        <w:t>Documentos</w:t>
      </w:r>
    </w:p>
    <w:p w14:paraId="503F3653" w14:textId="1F29578D" w:rsidR="00256FFF" w:rsidRPr="00CF065B" w:rsidRDefault="00256FFF" w:rsidP="00256FFF">
      <w:pPr>
        <w:spacing w:line="276" w:lineRule="auto"/>
        <w:ind w:firstLine="714"/>
        <w:jc w:val="both"/>
        <w:rPr>
          <w:rFonts w:asciiTheme="majorHAnsi" w:eastAsia="MS Mincho" w:hAnsiTheme="majorHAnsi" w:cstheme="majorHAnsi"/>
          <w:lang w:val="es-PY" w:eastAsia="ja-JP"/>
        </w:rPr>
      </w:pPr>
      <w:r>
        <w:rPr>
          <w:rFonts w:asciiTheme="majorHAnsi" w:eastAsia="MS Mincho" w:hAnsiTheme="majorHAnsi" w:cstheme="majorHAnsi"/>
          <w:lang w:val="es-PY" w:eastAsia="ja-JP"/>
        </w:rPr>
        <w:t>D</w:t>
      </w:r>
      <w:r w:rsidRPr="00CF065B">
        <w:rPr>
          <w:rFonts w:asciiTheme="majorHAnsi" w:eastAsia="MS Mincho" w:hAnsiTheme="majorHAnsi" w:cstheme="majorHAnsi"/>
          <w:lang w:val="es-PY" w:eastAsia="ja-JP"/>
        </w:rPr>
        <w:t>eberá contener lo siguiente:</w:t>
      </w:r>
    </w:p>
    <w:p w14:paraId="2D5B4E8E" w14:textId="042A42ED" w:rsidR="00256FFF" w:rsidRPr="007835CA" w:rsidRDefault="00256FFF" w:rsidP="00256FFF">
      <w:pPr>
        <w:pStyle w:val="Prrafodelista1"/>
        <w:numPr>
          <w:ilvl w:val="0"/>
          <w:numId w:val="20"/>
        </w:numPr>
        <w:spacing w:line="276" w:lineRule="auto"/>
        <w:ind w:left="1418"/>
        <w:jc w:val="both"/>
        <w:rPr>
          <w:rFonts w:asciiTheme="majorHAnsi" w:eastAsia="MS Mincho" w:hAnsiTheme="majorHAnsi" w:cstheme="majorHAnsi"/>
          <w:color w:val="000000" w:themeColor="text1"/>
          <w:lang w:val="es-ES" w:eastAsia="ja-JP"/>
        </w:rPr>
      </w:pPr>
      <w:r>
        <w:rPr>
          <w:rFonts w:asciiTheme="majorHAnsi" w:eastAsia="MS Mincho" w:hAnsiTheme="majorHAnsi" w:cstheme="majorHAnsi"/>
          <w:sz w:val="22"/>
          <w:szCs w:val="22"/>
          <w:lang w:eastAsia="ja-JP"/>
        </w:rPr>
        <w:t xml:space="preserve">Formato de </w:t>
      </w:r>
      <w:r w:rsidRPr="00FA582E">
        <w:rPr>
          <w:rFonts w:asciiTheme="majorHAnsi" w:eastAsia="MS Mincho" w:hAnsiTheme="majorHAnsi" w:cstheme="majorHAnsi"/>
          <w:sz w:val="22"/>
          <w:szCs w:val="22"/>
          <w:lang w:eastAsia="ja-JP"/>
        </w:rPr>
        <w:t xml:space="preserve">CV </w:t>
      </w:r>
      <w:r>
        <w:rPr>
          <w:rFonts w:asciiTheme="majorHAnsi" w:eastAsia="MS Mincho" w:hAnsiTheme="majorHAnsi" w:cstheme="majorHAnsi"/>
          <w:sz w:val="22"/>
          <w:szCs w:val="22"/>
          <w:lang w:eastAsia="ja-JP"/>
        </w:rPr>
        <w:t>proveído para el llamado</w:t>
      </w:r>
      <w:r w:rsidR="00550DC4">
        <w:rPr>
          <w:rFonts w:asciiTheme="majorHAnsi" w:eastAsia="MS Mincho" w:hAnsiTheme="majorHAnsi" w:cstheme="majorHAnsi"/>
          <w:sz w:val="22"/>
          <w:szCs w:val="22"/>
          <w:lang w:eastAsia="ja-JP"/>
        </w:rPr>
        <w:t xml:space="preserve"> con los respectivos documentos respaldatorios.-</w:t>
      </w:r>
    </w:p>
    <w:p w14:paraId="7EB4B56C" w14:textId="1D3236D0" w:rsidR="00CF065B" w:rsidRPr="00933403" w:rsidRDefault="00CF065B" w:rsidP="00933403">
      <w:pPr>
        <w:pStyle w:val="Prrafodelista"/>
        <w:ind w:left="325"/>
        <w:jc w:val="both"/>
        <w:rPr>
          <w:rFonts w:asciiTheme="majorHAnsi" w:hAnsiTheme="majorHAnsi" w:cstheme="majorHAnsi"/>
          <w:sz w:val="20"/>
          <w:szCs w:val="20"/>
          <w:lang w:val="es-ES"/>
        </w:rPr>
      </w:pPr>
      <w:bookmarkStart w:id="0" w:name="_GoBack"/>
      <w:bookmarkEnd w:id="0"/>
    </w:p>
    <w:sectPr w:rsidR="00CF065B" w:rsidRPr="00933403" w:rsidSect="0085787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0B2BB0" w16cid:durableId="1F7D6A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CABCC" w14:textId="77777777" w:rsidR="00BC31B9" w:rsidRDefault="00BC31B9" w:rsidP="00C453AF">
      <w:pPr>
        <w:spacing w:after="0" w:line="240" w:lineRule="auto"/>
      </w:pPr>
      <w:r>
        <w:separator/>
      </w:r>
    </w:p>
  </w:endnote>
  <w:endnote w:type="continuationSeparator" w:id="0">
    <w:p w14:paraId="4E7EC382" w14:textId="77777777" w:rsidR="00BC31B9" w:rsidRDefault="00BC31B9" w:rsidP="00C4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1A64D" w14:textId="77777777" w:rsidR="00BC31B9" w:rsidRDefault="00BC31B9" w:rsidP="00C453AF">
      <w:pPr>
        <w:spacing w:after="0" w:line="240" w:lineRule="auto"/>
      </w:pPr>
      <w:r>
        <w:separator/>
      </w:r>
    </w:p>
  </w:footnote>
  <w:footnote w:type="continuationSeparator" w:id="0">
    <w:p w14:paraId="2B7E1147" w14:textId="77777777" w:rsidR="00BC31B9" w:rsidRDefault="00BC31B9" w:rsidP="00C45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F8B3D" w14:textId="77777777" w:rsidR="00484764" w:rsidRDefault="00484764" w:rsidP="00484764">
    <w:pPr>
      <w:pStyle w:val="Encabezado"/>
      <w:rPr>
        <w:noProof/>
      </w:rPr>
    </w:pPr>
    <w:r>
      <w:rPr>
        <w:noProof/>
        <w:lang w:val="es-PY" w:eastAsia="es-PY"/>
      </w:rPr>
      <w:drawing>
        <wp:inline distT="0" distB="0" distL="0" distR="0" wp14:anchorId="3A9D6EB0" wp14:editId="44AC3360">
          <wp:extent cx="2068443" cy="68956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IO-DEL-AMBI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483" cy="703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  <w:lang w:val="es-PY" w:eastAsia="es-PY"/>
      </w:rPr>
      <w:drawing>
        <wp:inline distT="0" distB="0" distL="0" distR="0" wp14:anchorId="1D3BB0C2" wp14:editId="15F8D5E0">
          <wp:extent cx="1526876" cy="642561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069" cy="65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  <w:lang w:val="es-PY" w:eastAsia="es-PY"/>
      </w:rPr>
      <w:drawing>
        <wp:inline distT="0" distB="0" distL="0" distR="0" wp14:anchorId="0631AC39" wp14:editId="3AA8C2E0">
          <wp:extent cx="1181819" cy="648638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RAGUAY DE LA GEN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116" cy="708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28CED5" w14:textId="7748DFBE" w:rsidR="00C453AF" w:rsidRDefault="00C453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9F6C4B"/>
    <w:multiLevelType w:val="hybridMultilevel"/>
    <w:tmpl w:val="017C2A32"/>
    <w:lvl w:ilvl="0" w:tplc="A00A525C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46F"/>
    <w:multiLevelType w:val="hybridMultilevel"/>
    <w:tmpl w:val="88500924"/>
    <w:lvl w:ilvl="0" w:tplc="D17616F2">
      <w:start w:val="2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07BE8"/>
    <w:multiLevelType w:val="hybridMultilevel"/>
    <w:tmpl w:val="035C4A90"/>
    <w:lvl w:ilvl="0" w:tplc="247E7280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D0CCC"/>
    <w:multiLevelType w:val="hybridMultilevel"/>
    <w:tmpl w:val="AADC6964"/>
    <w:lvl w:ilvl="0" w:tplc="99D032AC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</w:rPr>
    </w:lvl>
    <w:lvl w:ilvl="1" w:tplc="CC18587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569DB"/>
    <w:multiLevelType w:val="hybridMultilevel"/>
    <w:tmpl w:val="21D6792C"/>
    <w:lvl w:ilvl="0" w:tplc="698EFFE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42D0A"/>
    <w:multiLevelType w:val="hybridMultilevel"/>
    <w:tmpl w:val="1FFEAAB2"/>
    <w:lvl w:ilvl="0" w:tplc="5F6ABC74">
      <w:start w:val="211"/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theme="majorHAnsi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9502B"/>
    <w:multiLevelType w:val="hybridMultilevel"/>
    <w:tmpl w:val="9EACAC1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165AD4"/>
    <w:multiLevelType w:val="hybridMultilevel"/>
    <w:tmpl w:val="67303652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9729CF"/>
    <w:multiLevelType w:val="hybridMultilevel"/>
    <w:tmpl w:val="3FDE7A14"/>
    <w:lvl w:ilvl="0" w:tplc="A254F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6C09ED"/>
    <w:multiLevelType w:val="hybridMultilevel"/>
    <w:tmpl w:val="0BB8F40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006360"/>
    <w:multiLevelType w:val="hybridMultilevel"/>
    <w:tmpl w:val="57C222C4"/>
    <w:lvl w:ilvl="0" w:tplc="313E9D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55AE4"/>
    <w:multiLevelType w:val="hybridMultilevel"/>
    <w:tmpl w:val="5D3E87FE"/>
    <w:lvl w:ilvl="0" w:tplc="3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397AD8"/>
    <w:multiLevelType w:val="hybridMultilevel"/>
    <w:tmpl w:val="82C423C2"/>
    <w:lvl w:ilvl="0" w:tplc="956487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85016"/>
    <w:multiLevelType w:val="hybridMultilevel"/>
    <w:tmpl w:val="6BC86038"/>
    <w:lvl w:ilvl="0" w:tplc="5B90F7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E4F36"/>
    <w:multiLevelType w:val="hybridMultilevel"/>
    <w:tmpl w:val="11FC3324"/>
    <w:lvl w:ilvl="0" w:tplc="C8E45AAC">
      <w:start w:val="1"/>
      <w:numFmt w:val="lowerLetter"/>
      <w:lvlText w:val="%1."/>
      <w:lvlJc w:val="left"/>
      <w:pPr>
        <w:ind w:left="1092" w:hanging="37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B91BBF"/>
    <w:multiLevelType w:val="hybridMultilevel"/>
    <w:tmpl w:val="391E88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04CEC"/>
    <w:multiLevelType w:val="hybridMultilevel"/>
    <w:tmpl w:val="040A47C8"/>
    <w:lvl w:ilvl="0" w:tplc="62EA2E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8071E"/>
    <w:multiLevelType w:val="hybridMultilevel"/>
    <w:tmpl w:val="BFC8FC40"/>
    <w:lvl w:ilvl="0" w:tplc="65FE3DAE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E3A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0" w15:restartNumberingAfterBreak="0">
    <w:nsid w:val="778205F3"/>
    <w:multiLevelType w:val="hybridMultilevel"/>
    <w:tmpl w:val="B5BA181C"/>
    <w:lvl w:ilvl="0" w:tplc="8266020A">
      <w:start w:val="27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018D4"/>
    <w:multiLevelType w:val="hybridMultilevel"/>
    <w:tmpl w:val="98EE81A2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B72B3"/>
    <w:multiLevelType w:val="hybridMultilevel"/>
    <w:tmpl w:val="1D4C731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5"/>
  </w:num>
  <w:num w:numId="5">
    <w:abstractNumId w:val="8"/>
  </w:num>
  <w:num w:numId="6">
    <w:abstractNumId w:val="19"/>
  </w:num>
  <w:num w:numId="7">
    <w:abstractNumId w:val="12"/>
  </w:num>
  <w:num w:numId="8">
    <w:abstractNumId w:val="14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  <w:num w:numId="13">
    <w:abstractNumId w:val="15"/>
  </w:num>
  <w:num w:numId="14">
    <w:abstractNumId w:val="22"/>
  </w:num>
  <w:num w:numId="15">
    <w:abstractNumId w:val="2"/>
  </w:num>
  <w:num w:numId="16">
    <w:abstractNumId w:val="3"/>
  </w:num>
  <w:num w:numId="17">
    <w:abstractNumId w:val="18"/>
  </w:num>
  <w:num w:numId="18">
    <w:abstractNumId w:val="20"/>
  </w:num>
  <w:num w:numId="19">
    <w:abstractNumId w:val="6"/>
  </w:num>
  <w:num w:numId="20">
    <w:abstractNumId w:val="0"/>
  </w:num>
  <w:num w:numId="21">
    <w:abstractNumId w:val="4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A4"/>
    <w:rsid w:val="00011D62"/>
    <w:rsid w:val="00075FF0"/>
    <w:rsid w:val="00082DC4"/>
    <w:rsid w:val="000904CE"/>
    <w:rsid w:val="000A1F73"/>
    <w:rsid w:val="000B361B"/>
    <w:rsid w:val="000C401E"/>
    <w:rsid w:val="000C4055"/>
    <w:rsid w:val="000D029B"/>
    <w:rsid w:val="000D69DA"/>
    <w:rsid w:val="000E3373"/>
    <w:rsid w:val="000E6DC6"/>
    <w:rsid w:val="000F560D"/>
    <w:rsid w:val="0010380E"/>
    <w:rsid w:val="001049FC"/>
    <w:rsid w:val="00124987"/>
    <w:rsid w:val="001259CE"/>
    <w:rsid w:val="00135EA8"/>
    <w:rsid w:val="00140420"/>
    <w:rsid w:val="00146C84"/>
    <w:rsid w:val="00154D43"/>
    <w:rsid w:val="00157B11"/>
    <w:rsid w:val="00173508"/>
    <w:rsid w:val="00192616"/>
    <w:rsid w:val="001A6902"/>
    <w:rsid w:val="001B44A4"/>
    <w:rsid w:val="001C20A1"/>
    <w:rsid w:val="001C2999"/>
    <w:rsid w:val="001C4359"/>
    <w:rsid w:val="001C4896"/>
    <w:rsid w:val="001C638C"/>
    <w:rsid w:val="001E4A56"/>
    <w:rsid w:val="001E7090"/>
    <w:rsid w:val="001F6E07"/>
    <w:rsid w:val="0022242E"/>
    <w:rsid w:val="00224F92"/>
    <w:rsid w:val="00226E4C"/>
    <w:rsid w:val="002335F8"/>
    <w:rsid w:val="0024379D"/>
    <w:rsid w:val="002453EA"/>
    <w:rsid w:val="00250D7B"/>
    <w:rsid w:val="00256FFF"/>
    <w:rsid w:val="002607A8"/>
    <w:rsid w:val="00262E79"/>
    <w:rsid w:val="00263036"/>
    <w:rsid w:val="002655C3"/>
    <w:rsid w:val="002735E1"/>
    <w:rsid w:val="002737C4"/>
    <w:rsid w:val="00282E45"/>
    <w:rsid w:val="002866F6"/>
    <w:rsid w:val="00286BB0"/>
    <w:rsid w:val="00297340"/>
    <w:rsid w:val="002E23DC"/>
    <w:rsid w:val="002F5FB2"/>
    <w:rsid w:val="003009E8"/>
    <w:rsid w:val="003235B2"/>
    <w:rsid w:val="00336A90"/>
    <w:rsid w:val="00340399"/>
    <w:rsid w:val="003447BC"/>
    <w:rsid w:val="00357B4A"/>
    <w:rsid w:val="0037373B"/>
    <w:rsid w:val="0037628E"/>
    <w:rsid w:val="00392082"/>
    <w:rsid w:val="00394EAA"/>
    <w:rsid w:val="003A25F2"/>
    <w:rsid w:val="003A43CB"/>
    <w:rsid w:val="003A6B5E"/>
    <w:rsid w:val="003B54EA"/>
    <w:rsid w:val="003E77C0"/>
    <w:rsid w:val="00406B6A"/>
    <w:rsid w:val="00410A21"/>
    <w:rsid w:val="004145C5"/>
    <w:rsid w:val="00416588"/>
    <w:rsid w:val="00416CF9"/>
    <w:rsid w:val="0042365A"/>
    <w:rsid w:val="00432F23"/>
    <w:rsid w:val="00434EDB"/>
    <w:rsid w:val="00437623"/>
    <w:rsid w:val="00446C7B"/>
    <w:rsid w:val="00450728"/>
    <w:rsid w:val="00455392"/>
    <w:rsid w:val="00461F35"/>
    <w:rsid w:val="00465E56"/>
    <w:rsid w:val="00466205"/>
    <w:rsid w:val="00472D53"/>
    <w:rsid w:val="00484764"/>
    <w:rsid w:val="00490B19"/>
    <w:rsid w:val="00495D17"/>
    <w:rsid w:val="004A3ED7"/>
    <w:rsid w:val="004B3B7A"/>
    <w:rsid w:val="004B6D71"/>
    <w:rsid w:val="005152AE"/>
    <w:rsid w:val="00522947"/>
    <w:rsid w:val="00532E1D"/>
    <w:rsid w:val="00550DC4"/>
    <w:rsid w:val="00557050"/>
    <w:rsid w:val="00564EBE"/>
    <w:rsid w:val="0057009B"/>
    <w:rsid w:val="00577C91"/>
    <w:rsid w:val="005853DA"/>
    <w:rsid w:val="005A5C44"/>
    <w:rsid w:val="005B559B"/>
    <w:rsid w:val="005B684C"/>
    <w:rsid w:val="005C085E"/>
    <w:rsid w:val="005C14C9"/>
    <w:rsid w:val="005C73B0"/>
    <w:rsid w:val="005D2506"/>
    <w:rsid w:val="005E06B3"/>
    <w:rsid w:val="005F6C05"/>
    <w:rsid w:val="0060234C"/>
    <w:rsid w:val="00613AB9"/>
    <w:rsid w:val="00625AF1"/>
    <w:rsid w:val="00640237"/>
    <w:rsid w:val="006671CF"/>
    <w:rsid w:val="006673F1"/>
    <w:rsid w:val="00674A45"/>
    <w:rsid w:val="00674FF5"/>
    <w:rsid w:val="00692366"/>
    <w:rsid w:val="00694EA7"/>
    <w:rsid w:val="006A5D3D"/>
    <w:rsid w:val="006A7337"/>
    <w:rsid w:val="006C08D1"/>
    <w:rsid w:val="006D0EB7"/>
    <w:rsid w:val="006D52C2"/>
    <w:rsid w:val="006F0A62"/>
    <w:rsid w:val="006F1898"/>
    <w:rsid w:val="006F36E6"/>
    <w:rsid w:val="006F5707"/>
    <w:rsid w:val="00700367"/>
    <w:rsid w:val="007019F4"/>
    <w:rsid w:val="0072683F"/>
    <w:rsid w:val="00740F16"/>
    <w:rsid w:val="007440AF"/>
    <w:rsid w:val="00746793"/>
    <w:rsid w:val="00751D3A"/>
    <w:rsid w:val="007757DE"/>
    <w:rsid w:val="007835CA"/>
    <w:rsid w:val="0079234F"/>
    <w:rsid w:val="007A03F3"/>
    <w:rsid w:val="007A25C2"/>
    <w:rsid w:val="007C5542"/>
    <w:rsid w:val="007C7103"/>
    <w:rsid w:val="007D448E"/>
    <w:rsid w:val="007D5D42"/>
    <w:rsid w:val="007E1C14"/>
    <w:rsid w:val="007E1CEA"/>
    <w:rsid w:val="007E1D29"/>
    <w:rsid w:val="007E6D35"/>
    <w:rsid w:val="008269BA"/>
    <w:rsid w:val="00834FC8"/>
    <w:rsid w:val="00837484"/>
    <w:rsid w:val="00847B45"/>
    <w:rsid w:val="0085356D"/>
    <w:rsid w:val="00855D24"/>
    <w:rsid w:val="00857871"/>
    <w:rsid w:val="0086005D"/>
    <w:rsid w:val="00860B2D"/>
    <w:rsid w:val="00880DCF"/>
    <w:rsid w:val="0088110E"/>
    <w:rsid w:val="008841CF"/>
    <w:rsid w:val="008A2152"/>
    <w:rsid w:val="008B3C78"/>
    <w:rsid w:val="008B7AC1"/>
    <w:rsid w:val="008C36E0"/>
    <w:rsid w:val="008C7E30"/>
    <w:rsid w:val="008D431E"/>
    <w:rsid w:val="008D58DF"/>
    <w:rsid w:val="008D61E5"/>
    <w:rsid w:val="008F2C6D"/>
    <w:rsid w:val="009244E3"/>
    <w:rsid w:val="009251D7"/>
    <w:rsid w:val="00927AA6"/>
    <w:rsid w:val="00933403"/>
    <w:rsid w:val="0093365D"/>
    <w:rsid w:val="009356E9"/>
    <w:rsid w:val="009371BD"/>
    <w:rsid w:val="0095151F"/>
    <w:rsid w:val="0095189C"/>
    <w:rsid w:val="00971959"/>
    <w:rsid w:val="00976C9B"/>
    <w:rsid w:val="00984128"/>
    <w:rsid w:val="009B3683"/>
    <w:rsid w:val="009B7E79"/>
    <w:rsid w:val="009C0529"/>
    <w:rsid w:val="009C6531"/>
    <w:rsid w:val="009D1019"/>
    <w:rsid w:val="009D691F"/>
    <w:rsid w:val="009D75D8"/>
    <w:rsid w:val="009F0786"/>
    <w:rsid w:val="009F7772"/>
    <w:rsid w:val="00A156CF"/>
    <w:rsid w:val="00A2376B"/>
    <w:rsid w:val="00A25221"/>
    <w:rsid w:val="00A33C36"/>
    <w:rsid w:val="00A35853"/>
    <w:rsid w:val="00A37C9D"/>
    <w:rsid w:val="00A434CE"/>
    <w:rsid w:val="00A51DEA"/>
    <w:rsid w:val="00A624D8"/>
    <w:rsid w:val="00A65C3E"/>
    <w:rsid w:val="00A702EB"/>
    <w:rsid w:val="00A75A51"/>
    <w:rsid w:val="00A75ADB"/>
    <w:rsid w:val="00A75ECF"/>
    <w:rsid w:val="00A8490A"/>
    <w:rsid w:val="00AA50F1"/>
    <w:rsid w:val="00AB34DA"/>
    <w:rsid w:val="00AD4100"/>
    <w:rsid w:val="00B0668E"/>
    <w:rsid w:val="00B12F08"/>
    <w:rsid w:val="00B25BE2"/>
    <w:rsid w:val="00B30EAA"/>
    <w:rsid w:val="00B34152"/>
    <w:rsid w:val="00B352A3"/>
    <w:rsid w:val="00B44A2F"/>
    <w:rsid w:val="00B46FD1"/>
    <w:rsid w:val="00B52326"/>
    <w:rsid w:val="00B665EB"/>
    <w:rsid w:val="00B72842"/>
    <w:rsid w:val="00B75083"/>
    <w:rsid w:val="00B816DE"/>
    <w:rsid w:val="00B92804"/>
    <w:rsid w:val="00BA2EDC"/>
    <w:rsid w:val="00BA46E6"/>
    <w:rsid w:val="00BC200A"/>
    <w:rsid w:val="00BC31B9"/>
    <w:rsid w:val="00BE1F6F"/>
    <w:rsid w:val="00BE7677"/>
    <w:rsid w:val="00C01AFD"/>
    <w:rsid w:val="00C02076"/>
    <w:rsid w:val="00C1095A"/>
    <w:rsid w:val="00C1338D"/>
    <w:rsid w:val="00C14D3E"/>
    <w:rsid w:val="00C159B5"/>
    <w:rsid w:val="00C15B62"/>
    <w:rsid w:val="00C1696C"/>
    <w:rsid w:val="00C214A4"/>
    <w:rsid w:val="00C26C9F"/>
    <w:rsid w:val="00C27884"/>
    <w:rsid w:val="00C42A1F"/>
    <w:rsid w:val="00C453AF"/>
    <w:rsid w:val="00C45DC6"/>
    <w:rsid w:val="00C628BF"/>
    <w:rsid w:val="00C9117F"/>
    <w:rsid w:val="00C952F1"/>
    <w:rsid w:val="00C978E6"/>
    <w:rsid w:val="00CB1813"/>
    <w:rsid w:val="00CC07AF"/>
    <w:rsid w:val="00CC1A62"/>
    <w:rsid w:val="00CC69DF"/>
    <w:rsid w:val="00CD0D9B"/>
    <w:rsid w:val="00CD3E88"/>
    <w:rsid w:val="00CD400C"/>
    <w:rsid w:val="00CD67CD"/>
    <w:rsid w:val="00CF065B"/>
    <w:rsid w:val="00CF793D"/>
    <w:rsid w:val="00D028BE"/>
    <w:rsid w:val="00D06AE5"/>
    <w:rsid w:val="00D21D97"/>
    <w:rsid w:val="00D47AD8"/>
    <w:rsid w:val="00D64FDC"/>
    <w:rsid w:val="00D6513B"/>
    <w:rsid w:val="00D66294"/>
    <w:rsid w:val="00D70160"/>
    <w:rsid w:val="00D77764"/>
    <w:rsid w:val="00D77EFD"/>
    <w:rsid w:val="00D91939"/>
    <w:rsid w:val="00D935A4"/>
    <w:rsid w:val="00DA56A4"/>
    <w:rsid w:val="00DB0C9F"/>
    <w:rsid w:val="00DB2449"/>
    <w:rsid w:val="00DB3F4C"/>
    <w:rsid w:val="00DB66EC"/>
    <w:rsid w:val="00DC2FDC"/>
    <w:rsid w:val="00DD388A"/>
    <w:rsid w:val="00DD44C1"/>
    <w:rsid w:val="00DD5521"/>
    <w:rsid w:val="00DF62E5"/>
    <w:rsid w:val="00E237AC"/>
    <w:rsid w:val="00E405EA"/>
    <w:rsid w:val="00E40F78"/>
    <w:rsid w:val="00E56B71"/>
    <w:rsid w:val="00E63025"/>
    <w:rsid w:val="00E71557"/>
    <w:rsid w:val="00E74090"/>
    <w:rsid w:val="00E75EBB"/>
    <w:rsid w:val="00E86DB9"/>
    <w:rsid w:val="00EC4466"/>
    <w:rsid w:val="00EE0F76"/>
    <w:rsid w:val="00EF1F8F"/>
    <w:rsid w:val="00EF62CC"/>
    <w:rsid w:val="00F10533"/>
    <w:rsid w:val="00F11846"/>
    <w:rsid w:val="00F13F05"/>
    <w:rsid w:val="00F30CFA"/>
    <w:rsid w:val="00F453D8"/>
    <w:rsid w:val="00F51A26"/>
    <w:rsid w:val="00F6421A"/>
    <w:rsid w:val="00F72B15"/>
    <w:rsid w:val="00F779CC"/>
    <w:rsid w:val="00F83B4D"/>
    <w:rsid w:val="00F950CC"/>
    <w:rsid w:val="00FA49CB"/>
    <w:rsid w:val="00FD0F96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43E7FA"/>
  <w15:docId w15:val="{3681DDB3-2A1D-0D45-B386-71CB100B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D43"/>
  </w:style>
  <w:style w:type="paragraph" w:styleId="Ttulo1">
    <w:name w:val="heading 1"/>
    <w:basedOn w:val="Default"/>
    <w:next w:val="Normal"/>
    <w:link w:val="Ttulo1Car"/>
    <w:uiPriority w:val="9"/>
    <w:qFormat/>
    <w:rsid w:val="00CF065B"/>
    <w:pPr>
      <w:numPr>
        <w:numId w:val="21"/>
      </w:numPr>
      <w:spacing w:before="240" w:after="240"/>
      <w:jc w:val="both"/>
      <w:outlineLvl w:val="0"/>
    </w:pPr>
    <w:rPr>
      <w:rFonts w:asciiTheme="majorHAnsi" w:eastAsiaTheme="minorHAnsi" w:hAnsiTheme="majorHAnsi" w:cstheme="majorHAnsi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14A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45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453AF"/>
  </w:style>
  <w:style w:type="paragraph" w:styleId="Piedepgina">
    <w:name w:val="footer"/>
    <w:basedOn w:val="Normal"/>
    <w:link w:val="PiedepginaCar"/>
    <w:uiPriority w:val="99"/>
    <w:unhideWhenUsed/>
    <w:rsid w:val="00C45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3AF"/>
  </w:style>
  <w:style w:type="paragraph" w:styleId="Textonotapie">
    <w:name w:val="footnote text"/>
    <w:basedOn w:val="Normal"/>
    <w:link w:val="TextonotapieCar"/>
    <w:uiPriority w:val="99"/>
    <w:semiHidden/>
    <w:unhideWhenUsed/>
    <w:rsid w:val="002737C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737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737C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7C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719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19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19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19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1959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CD400C"/>
    <w:pPr>
      <w:spacing w:after="0" w:line="240" w:lineRule="auto"/>
    </w:pPr>
    <w:rPr>
      <w:rFonts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D400C"/>
    <w:rPr>
      <w:color w:val="0563C1" w:themeColor="hyperlink"/>
      <w:u w:val="single"/>
    </w:rPr>
  </w:style>
  <w:style w:type="paragraph" w:customStyle="1" w:styleId="Default">
    <w:name w:val="Default"/>
    <w:rsid w:val="00834FC8"/>
    <w:pPr>
      <w:autoSpaceDE w:val="0"/>
      <w:autoSpaceDN w:val="0"/>
      <w:adjustRightInd w:val="0"/>
      <w:spacing w:after="0" w:line="240" w:lineRule="auto"/>
    </w:pPr>
    <w:rPr>
      <w:rFonts w:ascii="Times New Roman"/>
      <w:color w:val="000000"/>
      <w:sz w:val="24"/>
      <w:szCs w:val="24"/>
      <w:lang w:val="es-ES"/>
    </w:rPr>
  </w:style>
  <w:style w:type="paragraph" w:customStyle="1" w:styleId="TOC22006GL">
    <w:name w:val="TOC 2 2006GL"/>
    <w:basedOn w:val="Default"/>
    <w:next w:val="Default"/>
    <w:uiPriority w:val="99"/>
    <w:rsid w:val="00C42A1F"/>
    <w:rPr>
      <w:color w:val="auto"/>
    </w:rPr>
  </w:style>
  <w:style w:type="paragraph" w:customStyle="1" w:styleId="TOC32006GL">
    <w:name w:val="TOC 3 2006GL"/>
    <w:basedOn w:val="Default"/>
    <w:next w:val="Default"/>
    <w:uiPriority w:val="99"/>
    <w:rsid w:val="00C42A1F"/>
    <w:rPr>
      <w:color w:val="auto"/>
    </w:rPr>
  </w:style>
  <w:style w:type="paragraph" w:customStyle="1" w:styleId="p1">
    <w:name w:val="p1"/>
    <w:basedOn w:val="Normal"/>
    <w:rsid w:val="00E74090"/>
    <w:pPr>
      <w:spacing w:after="0" w:line="240" w:lineRule="auto"/>
    </w:pPr>
    <w:rPr>
      <w:rFonts w:ascii="Times New Roman"/>
      <w:sz w:val="17"/>
      <w:szCs w:val="17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CF065B"/>
    <w:rPr>
      <w:rFonts w:asciiTheme="majorHAnsi" w:eastAsiaTheme="minorHAnsi" w:hAnsiTheme="majorHAnsi" w:cstheme="majorHAnsi"/>
      <w:b/>
      <w:bCs/>
      <w:color w:val="000000"/>
      <w:sz w:val="24"/>
      <w:szCs w:val="24"/>
      <w:lang w:val="es-ES" w:eastAsia="en-US"/>
    </w:rPr>
  </w:style>
  <w:style w:type="paragraph" w:customStyle="1" w:styleId="Prrafodelista1">
    <w:name w:val="Párrafo de lista1"/>
    <w:basedOn w:val="Normal"/>
    <w:rsid w:val="00CF065B"/>
    <w:pPr>
      <w:spacing w:after="0" w:line="240" w:lineRule="auto"/>
      <w:ind w:left="720"/>
      <w:contextualSpacing/>
    </w:pPr>
    <w:rPr>
      <w:rFonts w:ascii="Times New Roman"/>
      <w:sz w:val="24"/>
      <w:szCs w:val="24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FA49CB"/>
  </w:style>
  <w:style w:type="character" w:customStyle="1" w:styleId="yiv7316281872">
    <w:name w:val="yiv7316281872"/>
    <w:basedOn w:val="Fuentedeprrafopredeter"/>
    <w:rsid w:val="00FA4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DE0B9-5853-4F86-A078-D9080003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1496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gonzalez</dc:creator>
  <cp:lastModifiedBy>Usuario</cp:lastModifiedBy>
  <cp:revision>17</cp:revision>
  <cp:lastPrinted>2018-10-31T17:02:00Z</cp:lastPrinted>
  <dcterms:created xsi:type="dcterms:W3CDTF">2018-10-30T14:57:00Z</dcterms:created>
  <dcterms:modified xsi:type="dcterms:W3CDTF">2018-12-14T12:02:00Z</dcterms:modified>
</cp:coreProperties>
</file>