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26EE" w14:textId="77777777" w:rsidR="00593ED3" w:rsidRPr="00FA582E" w:rsidRDefault="00593ED3" w:rsidP="00593ED3">
      <w:pPr>
        <w:jc w:val="center"/>
        <w:rPr>
          <w:rFonts w:asciiTheme="majorHAnsi" w:eastAsia="MS Mincho" w:hAnsiTheme="majorHAnsi" w:cstheme="majorHAnsi"/>
          <w:b/>
          <w:sz w:val="22"/>
          <w:szCs w:val="22"/>
          <w:lang w:eastAsia="ja-JP"/>
        </w:rPr>
      </w:pPr>
    </w:p>
    <w:p w14:paraId="2E7248A3" w14:textId="77777777" w:rsidR="00593ED3" w:rsidRPr="00FA582E" w:rsidRDefault="00593ED3" w:rsidP="00593ED3">
      <w:pPr>
        <w:spacing w:after="120"/>
        <w:jc w:val="center"/>
        <w:rPr>
          <w:rFonts w:asciiTheme="majorHAnsi" w:eastAsia="MS Mincho" w:hAnsiTheme="majorHAnsi" w:cstheme="majorHAnsi"/>
          <w:b/>
          <w:sz w:val="22"/>
          <w:szCs w:val="22"/>
          <w:lang w:eastAsia="ja-JP"/>
        </w:rPr>
      </w:pPr>
      <w:r w:rsidRPr="00FA582E">
        <w:rPr>
          <w:rFonts w:asciiTheme="majorHAnsi" w:eastAsia="MS Mincho" w:hAnsiTheme="majorHAnsi" w:cstheme="majorHAnsi"/>
          <w:b/>
          <w:sz w:val="22"/>
          <w:szCs w:val="22"/>
          <w:lang w:eastAsia="ja-JP"/>
        </w:rPr>
        <w:t>PROYECTO 106842</w:t>
      </w:r>
    </w:p>
    <w:p w14:paraId="42A64AFF" w14:textId="77777777" w:rsidR="006131AF" w:rsidRPr="00FA582E" w:rsidRDefault="006131AF" w:rsidP="006131AF">
      <w:pPr>
        <w:pStyle w:val="Default"/>
        <w:jc w:val="center"/>
        <w:rPr>
          <w:rFonts w:asciiTheme="majorHAnsi" w:hAnsiTheme="majorHAnsi" w:cstheme="majorHAnsi"/>
          <w:sz w:val="22"/>
          <w:szCs w:val="22"/>
          <w:lang w:val="es-ES"/>
        </w:rPr>
      </w:pPr>
      <w:r w:rsidRPr="00FA582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PREPARACIÓN DEL SEGUNDO INFORME BIENAL DE ACTUALIZACIÓN (IBA2) A LA CONVENCIÓN MARCO DE CAMBIO CLIMÁTICO </w:t>
      </w:r>
    </w:p>
    <w:p w14:paraId="0B51A870" w14:textId="77777777" w:rsidR="00593ED3" w:rsidRPr="00FA582E" w:rsidRDefault="00593ED3" w:rsidP="00593ED3">
      <w:pPr>
        <w:jc w:val="center"/>
        <w:rPr>
          <w:rFonts w:asciiTheme="majorHAnsi" w:eastAsia="MS Mincho" w:hAnsiTheme="majorHAnsi" w:cstheme="majorHAnsi"/>
          <w:b/>
          <w:sz w:val="22"/>
          <w:szCs w:val="22"/>
          <w:lang w:val="es-ES" w:eastAsia="ja-JP"/>
        </w:rPr>
      </w:pPr>
    </w:p>
    <w:p w14:paraId="56B794F2" w14:textId="77777777" w:rsidR="00593ED3" w:rsidRPr="00FA582E" w:rsidRDefault="00593ED3" w:rsidP="00593ED3">
      <w:pPr>
        <w:jc w:val="center"/>
        <w:rPr>
          <w:rFonts w:asciiTheme="majorHAnsi" w:eastAsia="MS Mincho" w:hAnsiTheme="majorHAnsi" w:cstheme="majorHAnsi"/>
          <w:b/>
          <w:sz w:val="22"/>
          <w:szCs w:val="22"/>
          <w:u w:val="single"/>
          <w:lang w:eastAsia="ja-JP"/>
        </w:rPr>
      </w:pPr>
      <w:r w:rsidRPr="00FA582E">
        <w:rPr>
          <w:rFonts w:asciiTheme="majorHAnsi" w:eastAsia="MS Mincho" w:hAnsiTheme="majorHAnsi" w:cstheme="majorHAnsi"/>
          <w:b/>
          <w:sz w:val="22"/>
          <w:szCs w:val="22"/>
          <w:u w:val="single"/>
          <w:lang w:eastAsia="ja-JP"/>
        </w:rPr>
        <w:t>TERMINO DE REFERENCIA</w:t>
      </w:r>
      <w:r w:rsidR="00FC7F76" w:rsidRPr="00FA582E">
        <w:rPr>
          <w:rFonts w:asciiTheme="majorHAnsi" w:eastAsia="MS Mincho" w:hAnsiTheme="majorHAnsi" w:cstheme="majorHAnsi"/>
          <w:b/>
          <w:sz w:val="22"/>
          <w:szCs w:val="22"/>
          <w:u w:val="single"/>
          <w:lang w:eastAsia="ja-JP"/>
        </w:rPr>
        <w:t xml:space="preserve"> PARA CONTRATO DE OBRA</w:t>
      </w:r>
    </w:p>
    <w:p w14:paraId="5BD9F3F6" w14:textId="77777777" w:rsidR="00593ED3" w:rsidRPr="00FA582E" w:rsidRDefault="00593ED3" w:rsidP="00593ED3">
      <w:pPr>
        <w:jc w:val="center"/>
        <w:rPr>
          <w:rFonts w:asciiTheme="majorHAnsi" w:eastAsia="MS Mincho" w:hAnsiTheme="majorHAnsi" w:cstheme="majorHAnsi"/>
          <w:b/>
          <w:sz w:val="22"/>
          <w:szCs w:val="22"/>
          <w:lang w:eastAsia="ja-JP"/>
        </w:rPr>
      </w:pPr>
    </w:p>
    <w:p w14:paraId="59D328A5" w14:textId="06E6EDC9" w:rsidR="006D4E86" w:rsidRPr="006D4E86" w:rsidRDefault="006D4E86" w:rsidP="006D4E86">
      <w:pPr>
        <w:jc w:val="center"/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</w:pPr>
      <w:r w:rsidRPr="006D4E8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 xml:space="preserve"> </w:t>
      </w:r>
      <w:r w:rsidR="00F739FF" w:rsidRPr="00F739FF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>Servicio</w:t>
      </w:r>
      <w:r w:rsidR="002410F6">
        <w:rPr>
          <w:rFonts w:asciiTheme="majorHAnsi" w:eastAsiaTheme="minorHAnsi" w:hAnsiTheme="majorHAnsi" w:cstheme="majorHAnsi"/>
          <w:b/>
          <w:bCs/>
          <w:sz w:val="22"/>
          <w:szCs w:val="22"/>
          <w:lang w:val="es-ES" w:eastAsia="en-US"/>
        </w:rPr>
        <w:t>s</w:t>
      </w:r>
      <w:r w:rsidR="00F739FF" w:rsidRPr="00E4209D">
        <w:rPr>
          <w:rFonts w:asciiTheme="majorHAnsi" w:eastAsiaTheme="minorHAnsi" w:hAnsiTheme="majorHAnsi" w:cstheme="majorHAnsi"/>
          <w:b/>
          <w:bCs/>
          <w:sz w:val="22"/>
          <w:szCs w:val="22"/>
          <w:lang w:val="es-ES" w:eastAsia="en-US"/>
        </w:rPr>
        <w:t xml:space="preserve"> para </w:t>
      </w:r>
      <w:r w:rsidR="002951FE" w:rsidRPr="00E4209D">
        <w:rPr>
          <w:rFonts w:asciiTheme="majorHAnsi" w:eastAsiaTheme="minorHAnsi" w:hAnsiTheme="majorHAnsi" w:cstheme="majorHAnsi"/>
          <w:b/>
          <w:bCs/>
          <w:sz w:val="22"/>
          <w:szCs w:val="22"/>
          <w:lang w:val="es-ES" w:eastAsia="en-US"/>
        </w:rPr>
        <w:t xml:space="preserve">Edición, </w:t>
      </w:r>
      <w:r w:rsidR="00550D1B">
        <w:rPr>
          <w:rFonts w:asciiTheme="majorHAnsi" w:eastAsiaTheme="minorHAnsi" w:hAnsiTheme="majorHAnsi" w:cstheme="majorHAnsi"/>
          <w:b/>
          <w:bCs/>
          <w:sz w:val="22"/>
          <w:szCs w:val="22"/>
          <w:lang w:val="es-ES" w:eastAsia="en-US"/>
        </w:rPr>
        <w:t>c</w:t>
      </w:r>
      <w:r w:rsidR="008520C7" w:rsidRPr="00E4209D">
        <w:rPr>
          <w:rFonts w:asciiTheme="majorHAnsi" w:eastAsiaTheme="minorHAnsi" w:hAnsiTheme="majorHAnsi" w:cstheme="majorHAnsi"/>
          <w:b/>
          <w:bCs/>
          <w:sz w:val="22"/>
          <w:szCs w:val="22"/>
          <w:lang w:val="es-ES" w:eastAsia="en-US"/>
        </w:rPr>
        <w:t xml:space="preserve">orrección </w:t>
      </w:r>
      <w:r w:rsidR="00550D1B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>de e</w:t>
      </w:r>
      <w:r w:rsidR="008520C7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 xml:space="preserve">stilo, </w:t>
      </w:r>
      <w:r w:rsidR="00550D1B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>d</w:t>
      </w:r>
      <w:r w:rsidR="00F739FF" w:rsidRPr="00F739FF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 xml:space="preserve">iseño, </w:t>
      </w:r>
      <w:r w:rsidR="00550D1B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>diagramación e i</w:t>
      </w:r>
      <w:r w:rsidR="00F739FF" w:rsidRPr="00F739FF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>mpresión del Informe Final</w:t>
      </w:r>
      <w:r w:rsidR="00F739FF" w:rsidRPr="006D4E8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 xml:space="preserve"> </w:t>
      </w:r>
      <w:r w:rsidRPr="006D4E8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>del</w:t>
      </w:r>
      <w:r w:rsidR="00F739FF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 xml:space="preserve"> Segundo Informe Bienal de Actualización de Paraguay</w:t>
      </w:r>
      <w:r w:rsidR="002410F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>, a ser reportado a la CMNUCC</w:t>
      </w:r>
      <w:r w:rsidR="00550D1B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s-ES" w:eastAsia="en-US"/>
        </w:rPr>
        <w:t>.</w:t>
      </w:r>
    </w:p>
    <w:p w14:paraId="4CCD7E9B" w14:textId="643CDAB6" w:rsidR="00F17F23" w:rsidRPr="002410F6" w:rsidRDefault="00F17F23" w:rsidP="001E43D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s-MX"/>
        </w:rPr>
      </w:pPr>
    </w:p>
    <w:p w14:paraId="19508DA5" w14:textId="77777777" w:rsidR="001E43D8" w:rsidRPr="00FA582E" w:rsidRDefault="001E43D8" w:rsidP="00474AD4">
      <w:pPr>
        <w:pStyle w:val="Ttulo1"/>
        <w:rPr>
          <w:sz w:val="22"/>
          <w:szCs w:val="22"/>
        </w:rPr>
      </w:pPr>
      <w:r w:rsidRPr="00FA582E">
        <w:rPr>
          <w:sz w:val="22"/>
          <w:szCs w:val="22"/>
        </w:rPr>
        <w:t xml:space="preserve">Antecedentes </w:t>
      </w:r>
    </w:p>
    <w:p w14:paraId="494F0F95" w14:textId="77777777" w:rsidR="00F64E6C" w:rsidRPr="00FA582E" w:rsidRDefault="001E43D8" w:rsidP="00F64E6C">
      <w:pPr>
        <w:pStyle w:val="Default"/>
        <w:spacing w:before="240" w:after="120"/>
        <w:ind w:left="720"/>
        <w:jc w:val="both"/>
        <w:rPr>
          <w:rFonts w:asciiTheme="majorHAnsi" w:hAnsiTheme="majorHAnsi" w:cstheme="majorHAnsi"/>
          <w:sz w:val="22"/>
          <w:szCs w:val="22"/>
          <w:lang w:val="es-PY"/>
        </w:rPr>
      </w:pPr>
      <w:r w:rsidRPr="00FA582E">
        <w:rPr>
          <w:rFonts w:asciiTheme="majorHAnsi" w:hAnsiTheme="majorHAnsi" w:cstheme="majorHAnsi"/>
          <w:sz w:val="22"/>
          <w:szCs w:val="22"/>
          <w:lang w:val="es-PY"/>
        </w:rPr>
        <w:t>La implementación de la Convención Marco de las Naciones Unidas sobre el Cambio Climático (CMNUCC) en Paraguay, plantea muchos desafíos que requieren una visión integral a mediano y largo plazo, así como una aproximación de prioridades tales como el crecimiento económico, la reducción de la pobreza y la búsqueda de un desarrollo sustentable para todos los países.</w:t>
      </w:r>
    </w:p>
    <w:p w14:paraId="1899C109" w14:textId="3769C80C" w:rsidR="00F64E6C" w:rsidRPr="00FA582E" w:rsidRDefault="001E43D8" w:rsidP="00F64E6C">
      <w:pPr>
        <w:pStyle w:val="Default"/>
        <w:spacing w:before="240" w:after="120"/>
        <w:ind w:left="720"/>
        <w:jc w:val="both"/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</w:pPr>
      <w:r w:rsidRPr="00FA582E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El objetivo principal del presente proyecto es apoyar al Gobierno del Paraguay en el proceso de preparación de las actividades necesarias  para la construcción del Segundo Informe Bienal de Actualización (IBA</w:t>
      </w:r>
      <w:r w:rsidR="00353E29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 </w:t>
      </w:r>
      <w:r w:rsidRPr="00FA582E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2) y cumplir sus o</w:t>
      </w:r>
      <w:r w:rsidR="00657F8C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bligaciones ante </w:t>
      </w:r>
      <w:r w:rsidRPr="00FA582E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la CMNUCC de conformidad con las decisiones 1/CP.16 y 2/CP.17, en las que se pide a las Partes no incluidas en el anexo I que presenten sus informes bienales actualizados, incluida una actualización de los inventarios, medidas, necesidades y de conformidad con las directrices para las Partes no incluidas en el anexo I.</w:t>
      </w:r>
    </w:p>
    <w:p w14:paraId="55B2D466" w14:textId="77777777" w:rsidR="00F64E6C" w:rsidRPr="00FA582E" w:rsidRDefault="001E43D8" w:rsidP="00F64E6C">
      <w:pPr>
        <w:pStyle w:val="Default"/>
        <w:spacing w:before="240" w:after="120"/>
        <w:ind w:left="720"/>
        <w:jc w:val="both"/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</w:pPr>
      <w:r w:rsidRPr="00FA582E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Esta actividad permitirá actualizar las acciones relacionadas con el cambio climático en Paraguay y también contribuirá a integrar los conceptos de cambio climático fortaleciendo el marco institucional y mejorando las capacidades para la gestión del cambio climático a nivel nacional. </w:t>
      </w:r>
    </w:p>
    <w:p w14:paraId="120B6065" w14:textId="444746D8" w:rsidR="00802390" w:rsidRDefault="001E43D8" w:rsidP="00F64E6C">
      <w:pPr>
        <w:pStyle w:val="Default"/>
        <w:spacing w:before="240" w:after="120"/>
        <w:ind w:left="720"/>
        <w:jc w:val="both"/>
        <w:rPr>
          <w:rFonts w:asciiTheme="majorHAnsi" w:eastAsia="SimSun" w:hAnsiTheme="majorHAnsi" w:cstheme="majorHAnsi"/>
          <w:sz w:val="22"/>
          <w:szCs w:val="22"/>
          <w:lang w:val="es-PY"/>
        </w:rPr>
      </w:pPr>
      <w:r w:rsidRPr="00FA582E">
        <w:rPr>
          <w:rFonts w:asciiTheme="majorHAnsi" w:eastAsia="SimSun" w:hAnsiTheme="majorHAnsi" w:cstheme="majorHAnsi"/>
          <w:sz w:val="22"/>
          <w:szCs w:val="22"/>
          <w:lang w:val="es-ES_tradnl"/>
        </w:rPr>
        <w:t xml:space="preserve">Este proyecto se implementa tomando como base los resultados y productos </w:t>
      </w:r>
      <w:r w:rsidR="00D80BD4" w:rsidRPr="00FA582E">
        <w:rPr>
          <w:rFonts w:asciiTheme="majorHAnsi" w:eastAsia="SimSun" w:hAnsiTheme="majorHAnsi" w:cstheme="majorHAnsi"/>
          <w:sz w:val="22"/>
          <w:szCs w:val="22"/>
          <w:lang w:val="es-ES_tradnl"/>
        </w:rPr>
        <w:t xml:space="preserve">del </w:t>
      </w:r>
      <w:r w:rsidR="00D80BD4" w:rsidRPr="00FA582E">
        <w:rPr>
          <w:rFonts w:asciiTheme="majorHAnsi" w:hAnsiTheme="majorHAnsi" w:cstheme="majorHAnsi"/>
          <w:sz w:val="22"/>
          <w:szCs w:val="22"/>
          <w:lang w:val="es-ES_tradnl"/>
        </w:rPr>
        <w:t>primer</w:t>
      </w:r>
      <w:r w:rsidRPr="00FA582E">
        <w:rPr>
          <w:rFonts w:asciiTheme="majorHAnsi" w:hAnsiTheme="majorHAnsi" w:cstheme="majorHAnsi"/>
          <w:sz w:val="22"/>
          <w:szCs w:val="22"/>
          <w:lang w:val="es-ES_tradnl"/>
        </w:rPr>
        <w:t xml:space="preserve"> IBA</w:t>
      </w:r>
      <w:r w:rsidRPr="00FA582E">
        <w:rPr>
          <w:rFonts w:asciiTheme="majorHAnsi" w:eastAsia="SimSun" w:hAnsiTheme="majorHAnsi" w:cstheme="majorHAnsi"/>
          <w:sz w:val="22"/>
          <w:szCs w:val="22"/>
          <w:lang w:val="es-ES_tradnl"/>
        </w:rPr>
        <w:t xml:space="preserve">, así como también el </w:t>
      </w:r>
      <w:r w:rsidR="002A1D41" w:rsidRPr="00FA582E">
        <w:rPr>
          <w:rFonts w:asciiTheme="majorHAnsi" w:eastAsia="SimSun" w:hAnsiTheme="majorHAnsi" w:cstheme="majorHAnsi"/>
          <w:sz w:val="22"/>
          <w:szCs w:val="22"/>
          <w:lang w:val="es-ES_tradnl"/>
        </w:rPr>
        <w:t>resultado del</w:t>
      </w:r>
      <w:r w:rsidRPr="00FA582E">
        <w:rPr>
          <w:rFonts w:asciiTheme="majorHAnsi" w:eastAsia="SimSun" w:hAnsiTheme="majorHAnsi" w:cstheme="majorHAnsi"/>
          <w:sz w:val="22"/>
          <w:szCs w:val="22"/>
          <w:lang w:val="es-ES_tradnl"/>
        </w:rPr>
        <w:t xml:space="preserve"> proceso de Consulta y Análisis Internacional del ICA que fue </w:t>
      </w:r>
      <w:r w:rsidR="003E21E4" w:rsidRPr="00FA582E">
        <w:rPr>
          <w:rFonts w:asciiTheme="majorHAnsi" w:eastAsia="SimSun" w:hAnsiTheme="majorHAnsi" w:cstheme="majorHAnsi"/>
          <w:sz w:val="22"/>
          <w:szCs w:val="22"/>
          <w:lang w:val="es-ES_tradnl"/>
        </w:rPr>
        <w:t>realizado basados</w:t>
      </w:r>
      <w:r w:rsidRPr="00FA582E">
        <w:rPr>
          <w:rFonts w:asciiTheme="majorHAnsi" w:eastAsia="SimSun" w:hAnsiTheme="majorHAnsi" w:cstheme="majorHAnsi"/>
          <w:sz w:val="22"/>
          <w:szCs w:val="22"/>
          <w:lang w:val="es-ES_tradnl"/>
        </w:rPr>
        <w:t xml:space="preserve"> ​​en las Directrices de la CMNUCC. 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>El proyecto</w:t>
      </w:r>
      <w:r w:rsidR="00834751"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 será ejecutado por </w:t>
      </w:r>
      <w:r w:rsidR="001C496A">
        <w:rPr>
          <w:rFonts w:asciiTheme="majorHAnsi" w:eastAsia="SimSun" w:hAnsiTheme="majorHAnsi" w:cstheme="majorHAnsi"/>
          <w:sz w:val="22"/>
          <w:szCs w:val="22"/>
          <w:lang w:val="es-PY"/>
        </w:rPr>
        <w:t>el Ministerio del Ambiente y Desarrollo Sostenible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>, a travé</w:t>
      </w:r>
      <w:r w:rsidR="00DB0B52" w:rsidRPr="00FA582E">
        <w:rPr>
          <w:rFonts w:asciiTheme="majorHAnsi" w:eastAsia="SimSun" w:hAnsiTheme="majorHAnsi" w:cstheme="majorHAnsi"/>
          <w:sz w:val="22"/>
          <w:szCs w:val="22"/>
          <w:lang w:val="es-PY"/>
        </w:rPr>
        <w:t>s de su Dirección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 Nacional de Cambio Climático</w:t>
      </w:r>
      <w:r w:rsidR="007F092B"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 (DNCC)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, quien tendrá bajo su responsabilidad la coordinación de las actividades propuestas en el proyecto, </w:t>
      </w:r>
      <w:r w:rsidR="002D1008" w:rsidRPr="00FA582E">
        <w:rPr>
          <w:rFonts w:asciiTheme="majorHAnsi" w:eastAsia="SimSun" w:hAnsiTheme="majorHAnsi" w:cstheme="majorHAnsi"/>
          <w:sz w:val="22"/>
          <w:szCs w:val="22"/>
          <w:lang w:val="es-PY"/>
        </w:rPr>
        <w:t>en estrecha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 colaboración y apoyo de las instituciones miembros de la Comisión Nacional de Cambio Climático. </w:t>
      </w:r>
    </w:p>
    <w:p w14:paraId="550044E4" w14:textId="675B5F74" w:rsidR="00F64E6C" w:rsidRPr="00FA582E" w:rsidRDefault="001E43D8" w:rsidP="00F64E6C">
      <w:pPr>
        <w:pStyle w:val="Default"/>
        <w:spacing w:before="240" w:after="120"/>
        <w:ind w:left="720"/>
        <w:jc w:val="both"/>
        <w:rPr>
          <w:rFonts w:asciiTheme="majorHAnsi" w:eastAsia="SimSun" w:hAnsiTheme="majorHAnsi" w:cstheme="majorHAnsi"/>
          <w:sz w:val="22"/>
          <w:szCs w:val="22"/>
          <w:lang w:val="es-ES_tradnl"/>
        </w:rPr>
      </w:pP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Los componentes del proyecto incluyen: 1) </w:t>
      </w:r>
      <w:r w:rsidRPr="00FA582E">
        <w:rPr>
          <w:rFonts w:asciiTheme="majorHAnsi" w:hAnsiTheme="majorHAnsi" w:cstheme="majorHAnsi"/>
          <w:sz w:val="22"/>
          <w:szCs w:val="22"/>
          <w:lang w:val="es-PY"/>
        </w:rPr>
        <w:t>Circunstancias nacionales y arreglos institucionales. Limitaciones y vacíos, relacionados a las necesidades técnicas financieras, incluyendo una descripción del apoyo necesario y recibido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; 2) </w:t>
      </w:r>
      <w:r w:rsidRPr="00FA582E">
        <w:rPr>
          <w:rFonts w:asciiTheme="majorHAnsi" w:hAnsiTheme="majorHAnsi" w:cstheme="majorHAnsi"/>
          <w:sz w:val="22"/>
          <w:szCs w:val="22"/>
          <w:lang w:val="es-PY"/>
        </w:rPr>
        <w:t>Preparación del Inventario Nacional de emisiones de Gases de Efecto Invernadero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; 3) </w:t>
      </w:r>
      <w:r w:rsidRPr="00FA582E">
        <w:rPr>
          <w:rFonts w:asciiTheme="majorHAnsi" w:hAnsiTheme="majorHAnsi" w:cstheme="majorHAnsi"/>
          <w:sz w:val="22"/>
          <w:szCs w:val="22"/>
          <w:lang w:val="es-PY"/>
        </w:rPr>
        <w:t>Acciones de mitigación y sus efectos, e información sobre Monitoreo, Reporte y Verificación a nivel nacional (MRV); 4) Preparación y remisión del Segundo Informe Bienal de Actualización.  Monitoreo y evaluación del proyecto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>.  El proceso de preparación del IBA</w:t>
      </w:r>
      <w:r w:rsidR="00353E29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 </w:t>
      </w:r>
      <w:r w:rsidRPr="00FA582E">
        <w:rPr>
          <w:rFonts w:asciiTheme="majorHAnsi" w:eastAsia="SimSun" w:hAnsiTheme="majorHAnsi" w:cstheme="majorHAnsi"/>
          <w:sz w:val="22"/>
          <w:szCs w:val="22"/>
          <w:lang w:val="es-PY"/>
        </w:rPr>
        <w:t xml:space="preserve">2, fortalecerá las capacidades nacionales, apoyará los procesos de sensibilización del público sobre cambio climático y desarrollo sostenible. </w:t>
      </w:r>
      <w:r w:rsidRPr="00FA582E">
        <w:rPr>
          <w:rFonts w:asciiTheme="majorHAnsi" w:eastAsia="SimSun" w:hAnsiTheme="majorHAnsi" w:cstheme="majorHAnsi"/>
          <w:sz w:val="22"/>
          <w:szCs w:val="22"/>
          <w:lang w:val="es-ES_tradnl"/>
        </w:rPr>
        <w:t>Así mismo, se apoyarán los procesos de cooperación entre el Paraguay y otros países partes de la CMNUCC.</w:t>
      </w:r>
    </w:p>
    <w:p w14:paraId="7A2E485A" w14:textId="549C38CD" w:rsidR="00101A8C" w:rsidRPr="003B77BA" w:rsidRDefault="00101A8C" w:rsidP="003B77BA">
      <w:pPr>
        <w:pStyle w:val="Default"/>
        <w:spacing w:before="240" w:after="120"/>
        <w:ind w:left="720"/>
        <w:jc w:val="both"/>
        <w:rPr>
          <w:rFonts w:asciiTheme="majorHAnsi" w:hAnsiTheme="majorHAnsi" w:cstheme="majorHAnsi"/>
          <w:sz w:val="22"/>
          <w:szCs w:val="22"/>
          <w:lang w:val="es-PY"/>
        </w:rPr>
      </w:pPr>
      <w:r w:rsidRPr="003B77BA">
        <w:rPr>
          <w:rFonts w:asciiTheme="majorHAnsi" w:hAnsiTheme="majorHAnsi" w:cstheme="majorHAnsi"/>
          <w:sz w:val="22"/>
          <w:szCs w:val="22"/>
          <w:lang w:val="es-PY"/>
        </w:rPr>
        <w:lastRenderedPageBreak/>
        <w:t>Para tal efecto, y a fin de cumplir con los objetivos establecidos en el documento de Proyecto del Segun</w:t>
      </w:r>
      <w:r w:rsidRPr="00D950F2">
        <w:rPr>
          <w:rFonts w:asciiTheme="majorHAnsi" w:hAnsiTheme="majorHAnsi" w:cstheme="majorHAnsi"/>
          <w:sz w:val="22"/>
          <w:szCs w:val="22"/>
          <w:lang w:val="es-PY"/>
        </w:rPr>
        <w:t>do Informe Bienal de Actualización (IBA2) a la Convención Marco de Cambio Climático</w:t>
      </w:r>
      <w:r w:rsidR="000E5ABE" w:rsidRPr="00D950F2">
        <w:rPr>
          <w:rFonts w:asciiTheme="majorHAnsi" w:hAnsiTheme="majorHAnsi" w:cstheme="majorHAnsi"/>
          <w:sz w:val="22"/>
          <w:szCs w:val="22"/>
          <w:lang w:val="es-PY"/>
        </w:rPr>
        <w:t xml:space="preserve">, </w:t>
      </w:r>
      <w:r w:rsidRPr="00D950F2">
        <w:rPr>
          <w:rFonts w:asciiTheme="majorHAnsi" w:hAnsiTheme="majorHAnsi" w:cstheme="majorHAnsi"/>
          <w:sz w:val="22"/>
          <w:szCs w:val="22"/>
          <w:lang w:val="es-PY"/>
        </w:rPr>
        <w:t xml:space="preserve">se requiere contar con </w:t>
      </w:r>
      <w:r w:rsidR="00FD011B" w:rsidRPr="00D950F2">
        <w:rPr>
          <w:rFonts w:asciiTheme="majorHAnsi" w:hAnsiTheme="majorHAnsi" w:cstheme="majorHAnsi"/>
          <w:sz w:val="22"/>
          <w:szCs w:val="22"/>
          <w:lang w:val="es-PY"/>
        </w:rPr>
        <w:t>los Servicios</w:t>
      </w:r>
      <w:r w:rsidR="00D950F2" w:rsidRPr="00D950F2">
        <w:rPr>
          <w:rFonts w:asciiTheme="majorHAnsi" w:hAnsiTheme="majorHAnsi" w:cstheme="majorHAnsi"/>
          <w:sz w:val="22"/>
          <w:szCs w:val="22"/>
          <w:lang w:val="es-PY"/>
        </w:rPr>
        <w:t xml:space="preserve"> </w:t>
      </w:r>
      <w:bookmarkStart w:id="0" w:name="_GoBack"/>
      <w:bookmarkEnd w:id="0"/>
      <w:r w:rsidR="00FD011B" w:rsidRPr="00D950F2">
        <w:rPr>
          <w:rFonts w:asciiTheme="majorHAnsi" w:hAnsiTheme="majorHAnsi" w:cstheme="majorHAnsi"/>
          <w:sz w:val="22"/>
          <w:szCs w:val="22"/>
          <w:lang w:val="es-PY"/>
        </w:rPr>
        <w:t xml:space="preserve">para </w:t>
      </w:r>
      <w:r w:rsidR="003B77BA" w:rsidRPr="00D950F2">
        <w:rPr>
          <w:rFonts w:asciiTheme="majorHAnsi" w:hAnsiTheme="majorHAnsi" w:cstheme="majorHAnsi"/>
          <w:sz w:val="22"/>
          <w:szCs w:val="22"/>
          <w:lang w:val="es-PY"/>
        </w:rPr>
        <w:t xml:space="preserve">la </w:t>
      </w:r>
      <w:r w:rsidR="00FD011B" w:rsidRPr="00D950F2">
        <w:rPr>
          <w:rFonts w:asciiTheme="majorHAnsi" w:hAnsiTheme="majorHAnsi" w:cstheme="majorHAnsi"/>
          <w:sz w:val="22"/>
          <w:szCs w:val="22"/>
          <w:lang w:val="es-PY"/>
        </w:rPr>
        <w:t>Edición,</w:t>
      </w:r>
      <w:r w:rsidR="00FD011B" w:rsidRPr="003B77BA">
        <w:rPr>
          <w:rFonts w:asciiTheme="majorHAnsi" w:hAnsiTheme="majorHAnsi" w:cstheme="majorHAnsi"/>
          <w:sz w:val="22"/>
          <w:szCs w:val="22"/>
          <w:lang w:val="es-PY"/>
        </w:rPr>
        <w:t xml:space="preserve"> Corrección de Estilo, Diseño, Diagramación e Impresión del Informe Final del Segundo Informe Bienal de Actualización de Paraguay</w:t>
      </w:r>
      <w:r w:rsidR="003B77BA" w:rsidRPr="003B77BA">
        <w:rPr>
          <w:rFonts w:asciiTheme="majorHAnsi" w:hAnsiTheme="majorHAnsi" w:cstheme="majorHAnsi"/>
          <w:sz w:val="22"/>
          <w:szCs w:val="22"/>
          <w:lang w:val="es-PY"/>
        </w:rPr>
        <w:t>.</w:t>
      </w:r>
    </w:p>
    <w:p w14:paraId="74B3F660" w14:textId="6994B506" w:rsidR="00F02BF8" w:rsidRDefault="0028677E" w:rsidP="00474AD4">
      <w:pPr>
        <w:pStyle w:val="Ttulo1"/>
        <w:rPr>
          <w:sz w:val="22"/>
          <w:szCs w:val="22"/>
        </w:rPr>
      </w:pPr>
      <w:r w:rsidRPr="00FA582E">
        <w:rPr>
          <w:sz w:val="22"/>
          <w:szCs w:val="22"/>
        </w:rPr>
        <w:t xml:space="preserve">Objetivo de la consultoría </w:t>
      </w:r>
    </w:p>
    <w:p w14:paraId="3DFBAFBF" w14:textId="5A0F10B2" w:rsidR="00D905AB" w:rsidRPr="00D905AB" w:rsidRDefault="00D905AB" w:rsidP="00D905AB">
      <w:pPr>
        <w:pStyle w:val="Default"/>
        <w:spacing w:before="240" w:after="120"/>
        <w:ind w:left="720"/>
        <w:jc w:val="both"/>
        <w:rPr>
          <w:rFonts w:asciiTheme="majorHAnsi" w:eastAsia="SimSun" w:hAnsiTheme="majorHAnsi" w:cstheme="majorHAnsi"/>
          <w:sz w:val="22"/>
          <w:szCs w:val="22"/>
          <w:lang w:val="es-PY"/>
        </w:rPr>
      </w:pPr>
      <w:r w:rsidRPr="00D905AB">
        <w:rPr>
          <w:rFonts w:asciiTheme="majorHAnsi" w:eastAsia="SimSun" w:hAnsiTheme="majorHAnsi" w:cstheme="majorHAnsi"/>
          <w:sz w:val="22"/>
          <w:szCs w:val="22"/>
          <w:lang w:val="es-PY"/>
        </w:rPr>
        <w:t>Realizar la Edición, Corrección de Estilo, Diseño, Diagramación e Impresión del Informe Final del Segundo Informe Bienal de Actualización de Paraguay</w:t>
      </w:r>
      <w:r w:rsidR="000E5ABE">
        <w:rPr>
          <w:rFonts w:asciiTheme="majorHAnsi" w:eastAsia="SimSun" w:hAnsiTheme="majorHAnsi" w:cstheme="majorHAnsi"/>
          <w:sz w:val="22"/>
          <w:szCs w:val="22"/>
          <w:lang w:val="es-PY"/>
        </w:rPr>
        <w:t>, a ser reportado a la CMNUCC.</w:t>
      </w:r>
    </w:p>
    <w:p w14:paraId="56C9A9EC" w14:textId="165E4EBD" w:rsidR="00474AD4" w:rsidRPr="00FA582E" w:rsidRDefault="00A957D4" w:rsidP="00474AD4">
      <w:pPr>
        <w:pStyle w:val="Default"/>
        <w:numPr>
          <w:ilvl w:val="0"/>
          <w:numId w:val="10"/>
        </w:numPr>
        <w:spacing w:before="240" w:after="240"/>
        <w:ind w:left="714" w:hanging="35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A582E">
        <w:rPr>
          <w:rFonts w:asciiTheme="majorHAnsi" w:hAnsiTheme="majorHAnsi" w:cstheme="majorHAnsi"/>
          <w:b/>
          <w:sz w:val="22"/>
          <w:szCs w:val="22"/>
        </w:rPr>
        <w:t>Productos</w:t>
      </w:r>
    </w:p>
    <w:p w14:paraId="76C50E6D" w14:textId="63045CA1" w:rsidR="00F64E6C" w:rsidRPr="005C7876" w:rsidRDefault="00D905AB" w:rsidP="005C7876">
      <w:pPr>
        <w:pStyle w:val="Default"/>
        <w:spacing w:before="240" w:after="120"/>
        <w:ind w:left="720"/>
        <w:jc w:val="both"/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</w:pPr>
      <w:r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Para el desarrollo de los productos descriptos a continuación, l</w:t>
      </w:r>
      <w:r w:rsidR="00F4219D"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a </w:t>
      </w:r>
      <w:r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DNCC</w:t>
      </w:r>
      <w:r w:rsidR="00F4219D"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 proveerá al consultor </w:t>
      </w:r>
      <w:r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información disponible, sean estos </w:t>
      </w:r>
      <w:r w:rsidR="00F4219D"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antecedentes, avances, </w:t>
      </w:r>
      <w:r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informes, resultados, fuentes bibliográficas y/o recomendaciones</w:t>
      </w:r>
      <w:r w:rsidR="00F4219D"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 que col</w:t>
      </w:r>
      <w:r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aboren con el desarrollo de los mismos.</w:t>
      </w:r>
    </w:p>
    <w:p w14:paraId="79C63FED" w14:textId="77777777" w:rsidR="008C3A46" w:rsidRPr="00C57DCF" w:rsidRDefault="008C3A46" w:rsidP="00510E7B">
      <w:pPr>
        <w:spacing w:before="240" w:after="120"/>
        <w:ind w:left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57DCF">
        <w:rPr>
          <w:rFonts w:asciiTheme="majorHAnsi" w:hAnsiTheme="majorHAnsi" w:cstheme="majorHAnsi"/>
          <w:sz w:val="22"/>
          <w:szCs w:val="22"/>
          <w:u w:val="single"/>
        </w:rPr>
        <w:t>Producto N° 1. Informe conteniendo:</w:t>
      </w:r>
    </w:p>
    <w:p w14:paraId="1CAC40F0" w14:textId="135A31F7" w:rsidR="002D7DC5" w:rsidRPr="00D905AB" w:rsidRDefault="002D7DC5" w:rsidP="002D7DC5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2D7DC5">
        <w:rPr>
          <w:rFonts w:asciiTheme="majorHAnsi" w:hAnsiTheme="majorHAnsi" w:cstheme="majorHAnsi"/>
          <w:sz w:val="22"/>
          <w:szCs w:val="22"/>
        </w:rPr>
        <w:t xml:space="preserve">Documento preliminar de la publicación con la edición de texto y corrección de estilo </w:t>
      </w:r>
      <w:r w:rsidR="007D6690" w:rsidRPr="00D905AB">
        <w:rPr>
          <w:rFonts w:asciiTheme="majorHAnsi" w:hAnsiTheme="majorHAnsi" w:cstheme="majorHAnsi"/>
          <w:sz w:val="22"/>
          <w:szCs w:val="22"/>
        </w:rPr>
        <w:t xml:space="preserve">correspondiente </w:t>
      </w:r>
      <w:r w:rsidRPr="00D905AB">
        <w:rPr>
          <w:rFonts w:asciiTheme="majorHAnsi" w:hAnsiTheme="majorHAnsi" w:cstheme="majorHAnsi"/>
          <w:sz w:val="22"/>
          <w:szCs w:val="22"/>
        </w:rPr>
        <w:t xml:space="preserve">para </w:t>
      </w:r>
      <w:r w:rsidR="001F3C29" w:rsidRPr="00D905AB">
        <w:rPr>
          <w:rFonts w:asciiTheme="majorHAnsi" w:hAnsiTheme="majorHAnsi" w:cstheme="majorHAnsi"/>
          <w:sz w:val="22"/>
          <w:szCs w:val="22"/>
        </w:rPr>
        <w:t xml:space="preserve">la </w:t>
      </w:r>
      <w:r w:rsidRPr="00D905AB">
        <w:rPr>
          <w:rFonts w:asciiTheme="majorHAnsi" w:hAnsiTheme="majorHAnsi" w:cstheme="majorHAnsi"/>
          <w:sz w:val="22"/>
          <w:szCs w:val="22"/>
        </w:rPr>
        <w:t xml:space="preserve">revisión </w:t>
      </w:r>
      <w:r w:rsidR="001F3C29" w:rsidRPr="00D905AB">
        <w:rPr>
          <w:rFonts w:asciiTheme="majorHAnsi" w:hAnsiTheme="majorHAnsi" w:cstheme="majorHAnsi"/>
          <w:sz w:val="22"/>
          <w:szCs w:val="22"/>
        </w:rPr>
        <w:t>del mismo</w:t>
      </w:r>
      <w:r w:rsidR="00726039" w:rsidRPr="00D905AB">
        <w:rPr>
          <w:rFonts w:asciiTheme="majorHAnsi" w:hAnsiTheme="majorHAnsi" w:cstheme="majorHAnsi"/>
          <w:sz w:val="22"/>
          <w:szCs w:val="22"/>
        </w:rPr>
        <w:t xml:space="preserve">, a los </w:t>
      </w:r>
      <w:r w:rsidR="00DA16FF" w:rsidRPr="00D905AB">
        <w:rPr>
          <w:rFonts w:asciiTheme="majorHAnsi" w:hAnsiTheme="majorHAnsi" w:cstheme="majorHAnsi"/>
          <w:sz w:val="22"/>
          <w:szCs w:val="22"/>
        </w:rPr>
        <w:t>20</w:t>
      </w:r>
      <w:r w:rsidR="005A48A9" w:rsidRPr="00D905AB">
        <w:rPr>
          <w:rFonts w:asciiTheme="majorHAnsi" w:hAnsiTheme="majorHAnsi" w:cstheme="majorHAnsi"/>
          <w:sz w:val="22"/>
          <w:szCs w:val="22"/>
        </w:rPr>
        <w:t xml:space="preserve"> días de la firma del contrato.</w:t>
      </w:r>
    </w:p>
    <w:p w14:paraId="6A57BD26" w14:textId="39F1A1A7" w:rsidR="00F53739" w:rsidRDefault="002D7DC5" w:rsidP="00D56163">
      <w:pPr>
        <w:pStyle w:val="Prrafodelista"/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D905AB">
        <w:rPr>
          <w:rFonts w:asciiTheme="majorHAnsi" w:hAnsiTheme="majorHAnsi" w:cstheme="majorHAnsi"/>
          <w:sz w:val="22"/>
          <w:szCs w:val="22"/>
        </w:rPr>
        <w:t xml:space="preserve">Los materiales resultantes deben ser remitidos a la </w:t>
      </w:r>
      <w:r w:rsidR="00965379" w:rsidRPr="00D905AB">
        <w:rPr>
          <w:rFonts w:asciiTheme="majorHAnsi" w:hAnsiTheme="majorHAnsi" w:cstheme="majorHAnsi"/>
          <w:sz w:val="22"/>
          <w:szCs w:val="22"/>
        </w:rPr>
        <w:t>Dirección</w:t>
      </w:r>
      <w:r w:rsidRPr="00D905AB">
        <w:rPr>
          <w:rFonts w:asciiTheme="majorHAnsi" w:hAnsiTheme="majorHAnsi" w:cstheme="majorHAnsi"/>
          <w:sz w:val="22"/>
          <w:szCs w:val="22"/>
        </w:rPr>
        <w:t xml:space="preserve"> Nacional de Cambio Climático en documento en formato </w:t>
      </w:r>
      <w:r w:rsidR="00965379" w:rsidRPr="00D905AB">
        <w:rPr>
          <w:rFonts w:asciiTheme="majorHAnsi" w:hAnsiTheme="majorHAnsi" w:cstheme="majorHAnsi"/>
          <w:sz w:val="22"/>
          <w:szCs w:val="22"/>
        </w:rPr>
        <w:t>Word</w:t>
      </w:r>
      <w:r w:rsidRPr="00D905AB">
        <w:rPr>
          <w:rFonts w:asciiTheme="majorHAnsi" w:hAnsiTheme="majorHAnsi" w:cstheme="majorHAnsi"/>
          <w:sz w:val="22"/>
          <w:szCs w:val="22"/>
        </w:rPr>
        <w:t>.</w:t>
      </w:r>
    </w:p>
    <w:p w14:paraId="05D362AE" w14:textId="77777777" w:rsidR="00D56163" w:rsidRPr="00D56163" w:rsidRDefault="00D56163" w:rsidP="00D56163">
      <w:pPr>
        <w:pStyle w:val="Prrafodelista"/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99EC954" w14:textId="2E9D487B" w:rsidR="00813B17" w:rsidRPr="00D905AB" w:rsidRDefault="002F1D56" w:rsidP="000368AF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D905AB">
        <w:rPr>
          <w:rFonts w:asciiTheme="majorHAnsi" w:hAnsiTheme="majorHAnsi" w:cstheme="majorHAnsi"/>
          <w:sz w:val="22"/>
          <w:szCs w:val="22"/>
        </w:rPr>
        <w:t>Documento final con la incorporación de los resultados arriba identificados (</w:t>
      </w:r>
      <w:r w:rsidR="00A82C03" w:rsidRPr="00D905AB">
        <w:rPr>
          <w:rFonts w:asciiTheme="majorHAnsi" w:hAnsiTheme="majorHAnsi" w:cstheme="majorHAnsi"/>
          <w:sz w:val="22"/>
          <w:szCs w:val="22"/>
        </w:rPr>
        <w:t xml:space="preserve">edición y </w:t>
      </w:r>
      <w:r w:rsidRPr="00D905AB">
        <w:rPr>
          <w:rFonts w:asciiTheme="majorHAnsi" w:hAnsiTheme="majorHAnsi" w:cstheme="majorHAnsi"/>
          <w:sz w:val="22"/>
          <w:szCs w:val="22"/>
        </w:rPr>
        <w:t xml:space="preserve">corrección de estilo) </w:t>
      </w:r>
      <w:r w:rsidR="00813B17" w:rsidRPr="00D905AB">
        <w:rPr>
          <w:rFonts w:asciiTheme="majorHAnsi" w:hAnsiTheme="majorHAnsi" w:cstheme="majorHAnsi"/>
          <w:sz w:val="22"/>
          <w:szCs w:val="22"/>
        </w:rPr>
        <w:t xml:space="preserve">del mismo, a los </w:t>
      </w:r>
      <w:r w:rsidR="003B2A6A" w:rsidRPr="00D905AB">
        <w:rPr>
          <w:rFonts w:asciiTheme="majorHAnsi" w:hAnsiTheme="majorHAnsi" w:cstheme="majorHAnsi"/>
          <w:sz w:val="22"/>
          <w:szCs w:val="22"/>
        </w:rPr>
        <w:t>30</w:t>
      </w:r>
      <w:r w:rsidR="00813B17" w:rsidRPr="00D905AB">
        <w:rPr>
          <w:rFonts w:asciiTheme="majorHAnsi" w:hAnsiTheme="majorHAnsi" w:cstheme="majorHAnsi"/>
          <w:sz w:val="22"/>
          <w:szCs w:val="22"/>
        </w:rPr>
        <w:t xml:space="preserve"> días de la firma del contrato.</w:t>
      </w:r>
    </w:p>
    <w:p w14:paraId="23C0E9A1" w14:textId="74A3B552" w:rsidR="002F1D56" w:rsidRPr="00813B17" w:rsidRDefault="00D56163" w:rsidP="00813B17">
      <w:pPr>
        <w:spacing w:before="120" w:after="120"/>
        <w:ind w:left="63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Obs.</w:t>
      </w:r>
      <w:r w:rsidR="00F047B6" w:rsidRPr="002410F6">
        <w:rPr>
          <w:rFonts w:asciiTheme="majorHAnsi" w:hAnsiTheme="majorHAnsi" w:cstheme="majorHAnsi"/>
          <w:sz w:val="22"/>
          <w:szCs w:val="22"/>
        </w:rPr>
        <w:t>:</w:t>
      </w:r>
      <w:r w:rsidR="002F1D56" w:rsidRPr="00813B17">
        <w:rPr>
          <w:rFonts w:asciiTheme="majorHAnsi" w:hAnsiTheme="majorHAnsi" w:cstheme="majorHAnsi"/>
          <w:sz w:val="22"/>
          <w:szCs w:val="22"/>
        </w:rPr>
        <w:t xml:space="preserve"> se mantendrán reuniones con los responsables del proyecto y la D</w:t>
      </w:r>
      <w:r w:rsidR="003F1E63">
        <w:rPr>
          <w:rFonts w:asciiTheme="majorHAnsi" w:hAnsiTheme="majorHAnsi" w:cstheme="majorHAnsi"/>
          <w:sz w:val="22"/>
          <w:szCs w:val="22"/>
        </w:rPr>
        <w:t xml:space="preserve">irección </w:t>
      </w:r>
      <w:r w:rsidR="002F1D56" w:rsidRPr="00813B17">
        <w:rPr>
          <w:rFonts w:asciiTheme="majorHAnsi" w:hAnsiTheme="majorHAnsi" w:cstheme="majorHAnsi"/>
          <w:sz w:val="22"/>
          <w:szCs w:val="22"/>
        </w:rPr>
        <w:t>N</w:t>
      </w:r>
      <w:r w:rsidR="003F1E63">
        <w:rPr>
          <w:rFonts w:asciiTheme="majorHAnsi" w:hAnsiTheme="majorHAnsi" w:cstheme="majorHAnsi"/>
          <w:sz w:val="22"/>
          <w:szCs w:val="22"/>
        </w:rPr>
        <w:t xml:space="preserve">acional de </w:t>
      </w:r>
      <w:r w:rsidR="002F1D56" w:rsidRPr="00813B17">
        <w:rPr>
          <w:rFonts w:asciiTheme="majorHAnsi" w:hAnsiTheme="majorHAnsi" w:cstheme="majorHAnsi"/>
          <w:sz w:val="22"/>
          <w:szCs w:val="22"/>
        </w:rPr>
        <w:t>C</w:t>
      </w:r>
      <w:r w:rsidR="003F1E63">
        <w:rPr>
          <w:rFonts w:asciiTheme="majorHAnsi" w:hAnsiTheme="majorHAnsi" w:cstheme="majorHAnsi"/>
          <w:sz w:val="22"/>
          <w:szCs w:val="22"/>
        </w:rPr>
        <w:t xml:space="preserve">ambio </w:t>
      </w:r>
      <w:r w:rsidR="002F1D56" w:rsidRPr="00813B17">
        <w:rPr>
          <w:rFonts w:asciiTheme="majorHAnsi" w:hAnsiTheme="majorHAnsi" w:cstheme="majorHAnsi"/>
          <w:sz w:val="22"/>
          <w:szCs w:val="22"/>
        </w:rPr>
        <w:t>C</w:t>
      </w:r>
      <w:r w:rsidR="003F1E63">
        <w:rPr>
          <w:rFonts w:asciiTheme="majorHAnsi" w:hAnsiTheme="majorHAnsi" w:cstheme="majorHAnsi"/>
          <w:sz w:val="22"/>
          <w:szCs w:val="22"/>
        </w:rPr>
        <w:t>limático</w:t>
      </w:r>
      <w:r w:rsidR="002F1D56" w:rsidRPr="00813B17">
        <w:rPr>
          <w:rFonts w:asciiTheme="majorHAnsi" w:hAnsiTheme="majorHAnsi" w:cstheme="majorHAnsi"/>
          <w:sz w:val="22"/>
          <w:szCs w:val="22"/>
        </w:rPr>
        <w:t xml:space="preserve"> para la Revisión de documentos preliminares.</w:t>
      </w:r>
    </w:p>
    <w:p w14:paraId="7807E15E" w14:textId="2F844C16" w:rsidR="00A957D4" w:rsidRDefault="00A957D4" w:rsidP="00510E7B">
      <w:pPr>
        <w:spacing w:before="240" w:after="120"/>
        <w:ind w:left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A582E">
        <w:rPr>
          <w:rFonts w:asciiTheme="majorHAnsi" w:hAnsiTheme="majorHAnsi" w:cstheme="majorHAnsi"/>
          <w:sz w:val="22"/>
          <w:szCs w:val="22"/>
          <w:u w:val="single"/>
        </w:rPr>
        <w:t xml:space="preserve">Producto N° </w:t>
      </w:r>
      <w:r w:rsidR="008C3A46">
        <w:rPr>
          <w:rFonts w:asciiTheme="majorHAnsi" w:hAnsiTheme="majorHAnsi" w:cstheme="majorHAnsi"/>
          <w:sz w:val="22"/>
          <w:szCs w:val="22"/>
          <w:u w:val="single"/>
        </w:rPr>
        <w:t>2</w:t>
      </w:r>
      <w:r w:rsidRPr="00FA582E">
        <w:rPr>
          <w:rFonts w:asciiTheme="majorHAnsi" w:hAnsiTheme="majorHAnsi" w:cstheme="majorHAnsi"/>
          <w:sz w:val="22"/>
          <w:szCs w:val="22"/>
          <w:u w:val="single"/>
        </w:rPr>
        <w:t>. Informe conteniendo:</w:t>
      </w:r>
    </w:p>
    <w:p w14:paraId="1B5B1DD0" w14:textId="53D62D7A" w:rsidR="002F1D56" w:rsidRPr="008A436A" w:rsidRDefault="002F1D56" w:rsidP="00D905AB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8A436A">
        <w:rPr>
          <w:rFonts w:asciiTheme="majorHAnsi" w:hAnsiTheme="majorHAnsi" w:cstheme="majorHAnsi"/>
          <w:sz w:val="22"/>
          <w:szCs w:val="22"/>
        </w:rPr>
        <w:t>Diseño y Diagramación del documento aprobado “</w:t>
      </w:r>
      <w:r w:rsidR="0099245D" w:rsidRPr="008A436A">
        <w:rPr>
          <w:rFonts w:asciiTheme="majorHAnsi" w:hAnsiTheme="majorHAnsi" w:cstheme="majorHAnsi"/>
          <w:sz w:val="22"/>
          <w:szCs w:val="22"/>
        </w:rPr>
        <w:t xml:space="preserve">Segundo </w:t>
      </w:r>
      <w:r w:rsidRPr="008A436A">
        <w:rPr>
          <w:rFonts w:asciiTheme="majorHAnsi" w:hAnsiTheme="majorHAnsi" w:cstheme="majorHAnsi"/>
          <w:sz w:val="22"/>
          <w:szCs w:val="22"/>
        </w:rPr>
        <w:t xml:space="preserve">Informe Bienal de Actualización de Paraguay (IBA 2)”, debidamente diseñado y diagramado, incluyendo </w:t>
      </w:r>
      <w:r w:rsidR="00D905AB" w:rsidRPr="008A436A">
        <w:rPr>
          <w:rFonts w:asciiTheme="majorHAnsi" w:hAnsiTheme="majorHAnsi" w:cstheme="majorHAnsi"/>
          <w:sz w:val="22"/>
          <w:szCs w:val="22"/>
        </w:rPr>
        <w:t xml:space="preserve">25 </w:t>
      </w:r>
      <w:r w:rsidRPr="008A436A">
        <w:rPr>
          <w:rFonts w:asciiTheme="majorHAnsi" w:hAnsiTheme="majorHAnsi" w:cstheme="majorHAnsi"/>
          <w:sz w:val="22"/>
          <w:szCs w:val="22"/>
        </w:rPr>
        <w:t>fotografías</w:t>
      </w:r>
      <w:r w:rsidR="005A7D71">
        <w:rPr>
          <w:rFonts w:asciiTheme="majorHAnsi" w:hAnsiTheme="majorHAnsi" w:cstheme="majorHAnsi"/>
          <w:sz w:val="22"/>
          <w:szCs w:val="22"/>
        </w:rPr>
        <w:t>, d</w:t>
      </w:r>
      <w:r w:rsidR="00D905AB" w:rsidRPr="008A436A">
        <w:rPr>
          <w:rFonts w:asciiTheme="majorHAnsi" w:hAnsiTheme="majorHAnsi" w:cstheme="majorHAnsi"/>
          <w:sz w:val="22"/>
          <w:szCs w:val="22"/>
        </w:rPr>
        <w:t>e alta calidad, con epígrafes y co</w:t>
      </w:r>
      <w:r w:rsidR="005A7D71">
        <w:rPr>
          <w:rFonts w:asciiTheme="majorHAnsi" w:hAnsiTheme="majorHAnsi" w:cstheme="majorHAnsi"/>
          <w:sz w:val="22"/>
          <w:szCs w:val="22"/>
        </w:rPr>
        <w:t>n los derechos correspondientes</w:t>
      </w:r>
      <w:r w:rsidR="00D905AB" w:rsidRPr="008A436A">
        <w:rPr>
          <w:rFonts w:asciiTheme="majorHAnsi" w:hAnsiTheme="majorHAnsi" w:cstheme="majorHAnsi"/>
          <w:sz w:val="22"/>
          <w:szCs w:val="22"/>
        </w:rPr>
        <w:t xml:space="preserve">, </w:t>
      </w:r>
      <w:r w:rsidR="005A7D71">
        <w:rPr>
          <w:rFonts w:asciiTheme="majorHAnsi" w:hAnsiTheme="majorHAnsi" w:cstheme="majorHAnsi"/>
          <w:sz w:val="22"/>
          <w:szCs w:val="22"/>
        </w:rPr>
        <w:t xml:space="preserve">a elección y </w:t>
      </w:r>
      <w:r w:rsidR="00D905AB" w:rsidRPr="008A436A">
        <w:rPr>
          <w:rFonts w:asciiTheme="majorHAnsi" w:hAnsiTheme="majorHAnsi" w:cstheme="majorHAnsi"/>
          <w:sz w:val="22"/>
          <w:szCs w:val="22"/>
        </w:rPr>
        <w:t>previa indicación de la Coordinación Técnica</w:t>
      </w:r>
      <w:r w:rsidR="005A7D71">
        <w:rPr>
          <w:rFonts w:asciiTheme="majorHAnsi" w:hAnsiTheme="majorHAnsi" w:cstheme="majorHAnsi"/>
          <w:sz w:val="22"/>
          <w:szCs w:val="22"/>
        </w:rPr>
        <w:t xml:space="preserve"> del proyecto</w:t>
      </w:r>
      <w:r w:rsidR="00D905AB" w:rsidRPr="008A436A">
        <w:rPr>
          <w:rFonts w:asciiTheme="majorHAnsi" w:hAnsiTheme="majorHAnsi" w:cstheme="majorHAnsi"/>
          <w:sz w:val="22"/>
          <w:szCs w:val="22"/>
        </w:rPr>
        <w:t xml:space="preserve">. Dichas fotografías </w:t>
      </w:r>
      <w:r w:rsidRPr="008A436A">
        <w:rPr>
          <w:rFonts w:asciiTheme="majorHAnsi" w:hAnsiTheme="majorHAnsi" w:cstheme="majorHAnsi"/>
          <w:sz w:val="22"/>
          <w:szCs w:val="22"/>
        </w:rPr>
        <w:t xml:space="preserve">pasarán a ser propiedad del banco de imágenes de la </w:t>
      </w:r>
      <w:r w:rsidR="00D905AB" w:rsidRPr="008A436A">
        <w:rPr>
          <w:rFonts w:asciiTheme="majorHAnsi" w:hAnsiTheme="majorHAnsi" w:cstheme="majorHAnsi"/>
          <w:sz w:val="22"/>
          <w:szCs w:val="22"/>
        </w:rPr>
        <w:t>DNCC</w:t>
      </w:r>
      <w:r w:rsidR="007D7888" w:rsidRPr="008A436A">
        <w:rPr>
          <w:rFonts w:asciiTheme="majorHAnsi" w:hAnsiTheme="majorHAnsi" w:cstheme="majorHAnsi"/>
          <w:sz w:val="22"/>
          <w:szCs w:val="22"/>
        </w:rPr>
        <w:t xml:space="preserve"> </w:t>
      </w:r>
      <w:r w:rsidRPr="008A436A">
        <w:rPr>
          <w:rFonts w:asciiTheme="majorHAnsi" w:hAnsiTheme="majorHAnsi" w:cstheme="majorHAnsi"/>
          <w:sz w:val="22"/>
          <w:szCs w:val="22"/>
        </w:rPr>
        <w:t xml:space="preserve">con los derechos respectivos; </w:t>
      </w:r>
    </w:p>
    <w:p w14:paraId="588B95A7" w14:textId="042C423A" w:rsidR="00754816" w:rsidRPr="008A436A" w:rsidRDefault="006E66EE" w:rsidP="00510E7B">
      <w:pPr>
        <w:spacing w:before="120" w:after="120"/>
        <w:ind w:left="273" w:firstLine="720"/>
        <w:jc w:val="both"/>
        <w:rPr>
          <w:rFonts w:asciiTheme="majorHAnsi" w:hAnsiTheme="majorHAnsi" w:cstheme="majorHAnsi"/>
          <w:sz w:val="22"/>
          <w:szCs w:val="22"/>
        </w:rPr>
      </w:pPr>
      <w:r w:rsidRPr="008A436A">
        <w:rPr>
          <w:rFonts w:asciiTheme="majorHAnsi" w:hAnsiTheme="majorHAnsi" w:cstheme="majorHAnsi"/>
          <w:sz w:val="22"/>
          <w:szCs w:val="22"/>
        </w:rPr>
        <w:t xml:space="preserve">TIEMPO ESTIMADO DE </w:t>
      </w:r>
      <w:r w:rsidR="00A51986" w:rsidRPr="008A436A">
        <w:rPr>
          <w:rFonts w:asciiTheme="majorHAnsi" w:hAnsiTheme="majorHAnsi" w:cstheme="majorHAnsi"/>
          <w:sz w:val="22"/>
          <w:szCs w:val="22"/>
        </w:rPr>
        <w:t>ENTREGA</w:t>
      </w:r>
      <w:r w:rsidRPr="008A436A">
        <w:rPr>
          <w:rFonts w:asciiTheme="majorHAnsi" w:hAnsiTheme="majorHAnsi" w:cstheme="majorHAnsi"/>
          <w:sz w:val="22"/>
          <w:szCs w:val="22"/>
        </w:rPr>
        <w:t>:</w:t>
      </w:r>
      <w:r w:rsidR="00A5629E" w:rsidRPr="008A436A">
        <w:rPr>
          <w:rFonts w:asciiTheme="majorHAnsi" w:hAnsiTheme="majorHAnsi" w:cstheme="majorHAnsi"/>
          <w:sz w:val="22"/>
          <w:szCs w:val="22"/>
        </w:rPr>
        <w:t xml:space="preserve"> </w:t>
      </w:r>
      <w:r w:rsidR="00332AF4" w:rsidRPr="008A436A">
        <w:rPr>
          <w:rFonts w:asciiTheme="majorHAnsi" w:hAnsiTheme="majorHAnsi" w:cstheme="majorHAnsi"/>
          <w:sz w:val="22"/>
          <w:szCs w:val="22"/>
        </w:rPr>
        <w:t xml:space="preserve">a los </w:t>
      </w:r>
      <w:r w:rsidR="003F02B0">
        <w:rPr>
          <w:rFonts w:asciiTheme="majorHAnsi" w:hAnsiTheme="majorHAnsi" w:cstheme="majorHAnsi"/>
          <w:sz w:val="22"/>
          <w:szCs w:val="22"/>
        </w:rPr>
        <w:t>45</w:t>
      </w:r>
      <w:r w:rsidR="00332AF4" w:rsidRPr="008A436A">
        <w:rPr>
          <w:rFonts w:asciiTheme="majorHAnsi" w:hAnsiTheme="majorHAnsi" w:cstheme="majorHAnsi"/>
          <w:sz w:val="22"/>
          <w:szCs w:val="22"/>
        </w:rPr>
        <w:t xml:space="preserve"> días de la firma del contrato.</w:t>
      </w:r>
    </w:p>
    <w:p w14:paraId="7343FB4E" w14:textId="582EA985" w:rsidR="002F1D56" w:rsidRDefault="002F1D56" w:rsidP="002F1D56">
      <w:pPr>
        <w:spacing w:before="240" w:after="120"/>
        <w:ind w:left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A582E">
        <w:rPr>
          <w:rFonts w:asciiTheme="majorHAnsi" w:hAnsiTheme="majorHAnsi" w:cstheme="majorHAnsi"/>
          <w:sz w:val="22"/>
          <w:szCs w:val="22"/>
          <w:u w:val="single"/>
        </w:rPr>
        <w:t xml:space="preserve">Producto N° </w:t>
      </w:r>
      <w:r>
        <w:rPr>
          <w:rFonts w:asciiTheme="majorHAnsi" w:hAnsiTheme="majorHAnsi" w:cstheme="majorHAnsi"/>
          <w:sz w:val="22"/>
          <w:szCs w:val="22"/>
          <w:u w:val="single"/>
        </w:rPr>
        <w:t>3</w:t>
      </w:r>
      <w:r w:rsidR="005A7D71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6CF13FA8" w14:textId="3F640CE3" w:rsidR="008A436A" w:rsidRDefault="00D24014" w:rsidP="00F442A6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8A436A">
        <w:rPr>
          <w:rFonts w:asciiTheme="majorHAnsi" w:hAnsiTheme="majorHAnsi" w:cstheme="majorHAnsi"/>
          <w:sz w:val="22"/>
          <w:szCs w:val="22"/>
        </w:rPr>
        <w:t>500 ejemplares</w:t>
      </w:r>
      <w:r w:rsidR="00E23255" w:rsidRPr="008A436A">
        <w:rPr>
          <w:rFonts w:asciiTheme="majorHAnsi" w:hAnsiTheme="majorHAnsi" w:cstheme="majorHAnsi"/>
          <w:sz w:val="22"/>
          <w:szCs w:val="22"/>
        </w:rPr>
        <w:t xml:space="preserve"> impresos del documento aprobado “Segundo Informe Bienal de Actualización de Paraguay (IBA 2)”, deb</w:t>
      </w:r>
      <w:r w:rsidR="008A436A">
        <w:rPr>
          <w:rFonts w:asciiTheme="majorHAnsi" w:hAnsiTheme="majorHAnsi" w:cstheme="majorHAnsi"/>
          <w:sz w:val="22"/>
          <w:szCs w:val="22"/>
        </w:rPr>
        <w:t xml:space="preserve">idamente diseñado y diagramado con las características descriptas en el Producto 2. </w:t>
      </w:r>
      <w:r w:rsidR="00BB30F8">
        <w:rPr>
          <w:rFonts w:asciiTheme="majorHAnsi" w:hAnsiTheme="majorHAnsi" w:cstheme="majorHAnsi"/>
          <w:sz w:val="22"/>
          <w:szCs w:val="22"/>
        </w:rPr>
        <w:t xml:space="preserve">Los ejemplares deberán contar con las </w:t>
      </w:r>
      <w:r w:rsidR="00BB30F8" w:rsidRPr="005A7D71">
        <w:rPr>
          <w:rFonts w:asciiTheme="majorHAnsi" w:hAnsiTheme="majorHAnsi" w:cstheme="majorHAnsi"/>
          <w:sz w:val="22"/>
          <w:szCs w:val="22"/>
        </w:rPr>
        <w:t>medidas tamaño cerrado de 20 cm de alto x 21 cm de largo</w:t>
      </w:r>
      <w:r w:rsidR="00BB30F8">
        <w:rPr>
          <w:rFonts w:asciiTheme="majorHAnsi" w:hAnsiTheme="majorHAnsi" w:cstheme="majorHAnsi"/>
          <w:sz w:val="22"/>
          <w:szCs w:val="22"/>
        </w:rPr>
        <w:t xml:space="preserve"> y un total de 130 páginas</w:t>
      </w:r>
      <w:r w:rsidR="00CD3DCD">
        <w:rPr>
          <w:rFonts w:asciiTheme="majorHAnsi" w:hAnsiTheme="majorHAnsi" w:cstheme="majorHAnsi"/>
          <w:sz w:val="22"/>
          <w:szCs w:val="22"/>
        </w:rPr>
        <w:t>.</w:t>
      </w:r>
    </w:p>
    <w:p w14:paraId="25F22594" w14:textId="77777777" w:rsidR="008A436A" w:rsidRDefault="008A436A" w:rsidP="00F442A6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Características de la impresión: </w:t>
      </w:r>
      <w:r w:rsidR="00A667BA" w:rsidRPr="008A436A">
        <w:rPr>
          <w:rFonts w:asciiTheme="majorHAnsi" w:hAnsiTheme="majorHAnsi" w:cstheme="majorHAnsi"/>
          <w:sz w:val="22"/>
          <w:szCs w:val="22"/>
        </w:rPr>
        <w:t>full</w:t>
      </w:r>
      <w:r w:rsidR="00E15F55" w:rsidRPr="008A436A">
        <w:rPr>
          <w:rFonts w:asciiTheme="majorHAnsi" w:hAnsiTheme="majorHAnsi" w:cstheme="majorHAnsi"/>
          <w:sz w:val="22"/>
          <w:szCs w:val="22"/>
        </w:rPr>
        <w:t xml:space="preserve"> color</w:t>
      </w:r>
      <w:r w:rsidR="00A667BA" w:rsidRPr="008A436A">
        <w:rPr>
          <w:rFonts w:asciiTheme="majorHAnsi" w:hAnsiTheme="majorHAnsi" w:cstheme="majorHAnsi"/>
          <w:sz w:val="22"/>
          <w:szCs w:val="22"/>
        </w:rPr>
        <w:t xml:space="preserve"> </w:t>
      </w:r>
      <w:r w:rsidR="00E15F55" w:rsidRPr="008A436A">
        <w:rPr>
          <w:rFonts w:asciiTheme="majorHAnsi" w:hAnsiTheme="majorHAnsi" w:cstheme="majorHAnsi"/>
          <w:sz w:val="22"/>
          <w:szCs w:val="22"/>
        </w:rPr>
        <w:t xml:space="preserve">sobre papel ilustración mate de </w:t>
      </w:r>
      <w:r w:rsidR="00D12AE2" w:rsidRPr="008A436A">
        <w:rPr>
          <w:rFonts w:asciiTheme="majorHAnsi" w:hAnsiTheme="majorHAnsi" w:cstheme="majorHAnsi"/>
          <w:sz w:val="22"/>
          <w:szCs w:val="22"/>
        </w:rPr>
        <w:t>150</w:t>
      </w:r>
      <w:r w:rsidR="00A667BA" w:rsidRPr="008A436A">
        <w:rPr>
          <w:rFonts w:asciiTheme="majorHAnsi" w:hAnsiTheme="majorHAnsi" w:cstheme="majorHAnsi"/>
          <w:sz w:val="22"/>
          <w:szCs w:val="22"/>
        </w:rPr>
        <w:t xml:space="preserve">gr, tapa semirrígida en papel ilustración de 250gr. </w:t>
      </w:r>
      <w:r w:rsidR="00C4670E" w:rsidRPr="008A436A">
        <w:rPr>
          <w:rFonts w:asciiTheme="majorHAnsi" w:hAnsiTheme="majorHAnsi" w:cstheme="majorHAnsi"/>
          <w:sz w:val="22"/>
          <w:szCs w:val="22"/>
        </w:rPr>
        <w:t>c</w:t>
      </w:r>
      <w:r w:rsidR="00A667BA" w:rsidRPr="008A436A">
        <w:rPr>
          <w:rFonts w:asciiTheme="majorHAnsi" w:hAnsiTheme="majorHAnsi" w:cstheme="majorHAnsi"/>
          <w:sz w:val="22"/>
          <w:szCs w:val="22"/>
        </w:rPr>
        <w:t>on barniz sectorizado UV</w:t>
      </w:r>
      <w:r w:rsidR="00C4670E" w:rsidRPr="008A436A">
        <w:rPr>
          <w:rFonts w:asciiTheme="majorHAnsi" w:hAnsiTheme="majorHAnsi" w:cstheme="majorHAnsi"/>
          <w:sz w:val="22"/>
          <w:szCs w:val="22"/>
        </w:rPr>
        <w:t xml:space="preserve"> y plastificado mate</w:t>
      </w:r>
      <w:r w:rsidR="00D30662" w:rsidRPr="008A436A">
        <w:rPr>
          <w:rFonts w:asciiTheme="majorHAnsi" w:hAnsiTheme="majorHAnsi" w:cstheme="majorHAnsi"/>
          <w:sz w:val="22"/>
          <w:szCs w:val="22"/>
        </w:rPr>
        <w:t>, pegado y cocido a hilo</w:t>
      </w:r>
      <w:r w:rsidR="00C4670E" w:rsidRPr="008A436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3CED47C" w14:textId="08544D37" w:rsidR="00F442A6" w:rsidRDefault="002D20B1" w:rsidP="00F442A6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8A436A">
        <w:rPr>
          <w:rFonts w:asciiTheme="majorHAnsi" w:hAnsiTheme="majorHAnsi" w:cstheme="majorHAnsi"/>
          <w:sz w:val="22"/>
          <w:szCs w:val="22"/>
        </w:rPr>
        <w:t xml:space="preserve">El documento deberá contar </w:t>
      </w:r>
      <w:r w:rsidR="008A436A" w:rsidRPr="008A436A">
        <w:rPr>
          <w:rFonts w:asciiTheme="majorHAnsi" w:hAnsiTheme="majorHAnsi" w:cstheme="majorHAnsi"/>
          <w:sz w:val="22"/>
          <w:szCs w:val="22"/>
        </w:rPr>
        <w:t xml:space="preserve">además </w:t>
      </w:r>
      <w:r w:rsidRPr="008A436A">
        <w:rPr>
          <w:rFonts w:asciiTheme="majorHAnsi" w:hAnsiTheme="majorHAnsi" w:cstheme="majorHAnsi"/>
          <w:sz w:val="22"/>
          <w:szCs w:val="22"/>
        </w:rPr>
        <w:t xml:space="preserve">con un código QR que permitirá el acceso directo a la página de la Dirección Nacional de Cambio Climático, donde estará alojada el documento </w:t>
      </w:r>
      <w:r w:rsidRPr="008A436A">
        <w:rPr>
          <w:rFonts w:asciiTheme="majorHAnsi" w:hAnsiTheme="majorHAnsi" w:cstheme="majorHAnsi"/>
          <w:sz w:val="22"/>
          <w:szCs w:val="22"/>
        </w:rPr>
        <w:lastRenderedPageBreak/>
        <w:t>del Segundo Informe Bienal de Actualización de Paraguay (IBA 2) in extenso y su Resumen Ejecutivo (en inglés y español) en formato PDF.</w:t>
      </w:r>
    </w:p>
    <w:p w14:paraId="1F203506" w14:textId="676B8C8E" w:rsidR="00F442A6" w:rsidRPr="00F047B6" w:rsidRDefault="003F02B0" w:rsidP="00F047B6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Copia digital de alta calidad del documento aprobado.</w:t>
      </w:r>
    </w:p>
    <w:p w14:paraId="4C5DD8CB" w14:textId="4AC6FBA2" w:rsidR="005A7D71" w:rsidRDefault="00F442A6" w:rsidP="00864A5F">
      <w:pPr>
        <w:spacing w:before="120" w:after="120"/>
        <w:ind w:left="273" w:firstLine="720"/>
        <w:jc w:val="both"/>
        <w:rPr>
          <w:rFonts w:asciiTheme="majorHAnsi" w:hAnsiTheme="majorHAnsi" w:cstheme="majorHAnsi"/>
          <w:sz w:val="22"/>
          <w:szCs w:val="22"/>
        </w:rPr>
      </w:pPr>
      <w:r w:rsidRPr="00880831">
        <w:rPr>
          <w:rFonts w:asciiTheme="majorHAnsi" w:hAnsiTheme="majorHAnsi" w:cstheme="majorHAnsi"/>
          <w:sz w:val="22"/>
          <w:szCs w:val="22"/>
        </w:rPr>
        <w:t>TIEMPO ESTIMADO DE ENTREGA: a los 60 días de la firma del contrato.</w:t>
      </w:r>
    </w:p>
    <w:p w14:paraId="66CEA24A" w14:textId="5F5744B3" w:rsidR="00D905AB" w:rsidRPr="008A436A" w:rsidRDefault="00474AD4" w:rsidP="00D905AB">
      <w:pPr>
        <w:pStyle w:val="Ttulo1"/>
        <w:rPr>
          <w:sz w:val="22"/>
          <w:szCs w:val="22"/>
        </w:rPr>
      </w:pPr>
      <w:r w:rsidRPr="00FA582E">
        <w:rPr>
          <w:sz w:val="22"/>
          <w:szCs w:val="22"/>
        </w:rPr>
        <w:t>Actividades</w:t>
      </w:r>
    </w:p>
    <w:p w14:paraId="1BDBF9BD" w14:textId="4775F92A" w:rsidR="00E40F28" w:rsidRPr="00FA582E" w:rsidRDefault="005D25AF" w:rsidP="006027FB">
      <w:pPr>
        <w:pStyle w:val="Prrafodelista1"/>
        <w:ind w:left="78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Además de lo estipulado en el ítem anterior, e</w:t>
      </w:r>
      <w:r w:rsidR="00E40F28" w:rsidRPr="00FA582E">
        <w:rPr>
          <w:rFonts w:asciiTheme="majorHAnsi" w:hAnsiTheme="majorHAnsi" w:cstheme="majorHAnsi"/>
          <w:sz w:val="22"/>
          <w:szCs w:val="22"/>
        </w:rPr>
        <w:t>l/la consultor/</w:t>
      </w:r>
      <w:r w:rsidR="00221CFB" w:rsidRPr="00FA582E">
        <w:rPr>
          <w:rFonts w:asciiTheme="majorHAnsi" w:hAnsiTheme="majorHAnsi" w:cstheme="majorHAnsi"/>
          <w:sz w:val="22"/>
          <w:szCs w:val="22"/>
        </w:rPr>
        <w:t>a deberá</w:t>
      </w:r>
      <w:r w:rsidR="00E40F28" w:rsidRPr="00FA582E">
        <w:rPr>
          <w:rFonts w:asciiTheme="majorHAnsi" w:hAnsiTheme="majorHAnsi" w:cstheme="majorHAnsi"/>
          <w:sz w:val="22"/>
          <w:szCs w:val="22"/>
        </w:rPr>
        <w:t xml:space="preserve"> desarrollar las siguientes actividades:</w:t>
      </w:r>
    </w:p>
    <w:p w14:paraId="55492B61" w14:textId="0CA7F98D" w:rsidR="00D56163" w:rsidRPr="00D56163" w:rsidRDefault="00D56163" w:rsidP="00D56163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Mantener constante comunicación con representantes del proyecto a través de reuniones periódicas en las instalaciones de la DNCC, Ministerio del Ambiente de Paraguay, con miembros del equipo de trabajo, para determinar detalles y directrices concernientes a la calidad de los productos a entregar.</w:t>
      </w:r>
    </w:p>
    <w:p w14:paraId="59C1CD54" w14:textId="7597A2B0" w:rsidR="002D7DC5" w:rsidRPr="005D25AF" w:rsidRDefault="002D7DC5" w:rsidP="002D7DC5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5D25AF">
        <w:rPr>
          <w:rFonts w:asciiTheme="majorHAnsi" w:hAnsiTheme="majorHAnsi" w:cstheme="majorHAnsi"/>
          <w:sz w:val="22"/>
          <w:szCs w:val="22"/>
        </w:rPr>
        <w:t xml:space="preserve">Edición: </w:t>
      </w:r>
      <w:r w:rsidR="00F7395A" w:rsidRPr="005D25AF">
        <w:rPr>
          <w:rFonts w:asciiTheme="majorHAnsi" w:hAnsiTheme="majorHAnsi" w:cstheme="majorHAnsi"/>
          <w:sz w:val="22"/>
          <w:szCs w:val="22"/>
        </w:rPr>
        <w:t xml:space="preserve">dar lineamiento </w:t>
      </w:r>
      <w:r w:rsidR="00796ADE" w:rsidRPr="005D25AF">
        <w:rPr>
          <w:rFonts w:asciiTheme="majorHAnsi" w:hAnsiTheme="majorHAnsi" w:cstheme="majorHAnsi"/>
          <w:sz w:val="22"/>
          <w:szCs w:val="22"/>
        </w:rPr>
        <w:t xml:space="preserve">y concepto </w:t>
      </w:r>
      <w:r w:rsidR="00F7395A" w:rsidRPr="005D25AF">
        <w:rPr>
          <w:rFonts w:asciiTheme="majorHAnsi" w:hAnsiTheme="majorHAnsi" w:cstheme="majorHAnsi"/>
          <w:sz w:val="22"/>
          <w:szCs w:val="22"/>
        </w:rPr>
        <w:t>al documento</w:t>
      </w:r>
      <w:r w:rsidR="00905414" w:rsidRPr="005D25AF">
        <w:rPr>
          <w:rFonts w:asciiTheme="majorHAnsi" w:hAnsiTheme="majorHAnsi" w:cstheme="majorHAnsi"/>
          <w:sz w:val="22"/>
          <w:szCs w:val="22"/>
        </w:rPr>
        <w:t xml:space="preserve">, </w:t>
      </w:r>
      <w:r w:rsidR="00080CFE" w:rsidRPr="005D25AF">
        <w:rPr>
          <w:rFonts w:asciiTheme="majorHAnsi" w:hAnsiTheme="majorHAnsi" w:cstheme="majorHAnsi"/>
          <w:sz w:val="22"/>
          <w:szCs w:val="22"/>
        </w:rPr>
        <w:t xml:space="preserve">mejorar la redacción y el contexto del material. </w:t>
      </w:r>
      <w:r w:rsidR="00843B70" w:rsidRPr="005D25AF">
        <w:rPr>
          <w:rFonts w:asciiTheme="majorHAnsi" w:hAnsiTheme="majorHAnsi" w:cstheme="majorHAnsi"/>
          <w:sz w:val="22"/>
          <w:szCs w:val="22"/>
        </w:rPr>
        <w:t>Asimismo,</w:t>
      </w:r>
      <w:r w:rsidR="00080CFE" w:rsidRPr="005D25AF">
        <w:rPr>
          <w:rFonts w:asciiTheme="majorHAnsi" w:hAnsiTheme="majorHAnsi" w:cstheme="majorHAnsi"/>
          <w:sz w:val="22"/>
          <w:szCs w:val="22"/>
        </w:rPr>
        <w:t xml:space="preserve"> debe </w:t>
      </w:r>
      <w:r w:rsidR="006A29AA" w:rsidRPr="005D25AF">
        <w:rPr>
          <w:rFonts w:asciiTheme="majorHAnsi" w:hAnsiTheme="majorHAnsi" w:cstheme="majorHAnsi"/>
          <w:sz w:val="22"/>
          <w:szCs w:val="22"/>
        </w:rPr>
        <w:t>trabajar en conjunto con el diseñador</w:t>
      </w:r>
      <w:r w:rsidR="00080CFE" w:rsidRPr="005D25AF">
        <w:rPr>
          <w:rFonts w:asciiTheme="majorHAnsi" w:hAnsiTheme="majorHAnsi" w:cstheme="majorHAnsi"/>
          <w:sz w:val="22"/>
          <w:szCs w:val="22"/>
        </w:rPr>
        <w:t>.</w:t>
      </w:r>
    </w:p>
    <w:p w14:paraId="7AEEFE55" w14:textId="5C5C3B31" w:rsidR="002D7DC5" w:rsidRPr="005D25AF" w:rsidRDefault="002D7DC5" w:rsidP="002D7DC5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5D25AF">
        <w:rPr>
          <w:rFonts w:asciiTheme="majorHAnsi" w:hAnsiTheme="majorHAnsi" w:cstheme="majorHAnsi"/>
          <w:sz w:val="22"/>
          <w:szCs w:val="22"/>
        </w:rPr>
        <w:t xml:space="preserve">Corrección de estilo: </w:t>
      </w:r>
      <w:r w:rsidR="006A29AA" w:rsidRPr="005D25AF">
        <w:rPr>
          <w:rFonts w:asciiTheme="majorHAnsi" w:hAnsiTheme="majorHAnsi" w:cstheme="majorHAnsi"/>
          <w:sz w:val="22"/>
          <w:szCs w:val="22"/>
        </w:rPr>
        <w:t xml:space="preserve">corrección </w:t>
      </w:r>
      <w:r w:rsidR="00406D43" w:rsidRPr="005D25AF">
        <w:rPr>
          <w:rFonts w:asciiTheme="majorHAnsi" w:hAnsiTheme="majorHAnsi" w:cstheme="majorHAnsi"/>
          <w:sz w:val="22"/>
          <w:szCs w:val="22"/>
        </w:rPr>
        <w:t xml:space="preserve">ortográfica y </w:t>
      </w:r>
      <w:r w:rsidR="006A29AA" w:rsidRPr="005D25AF">
        <w:rPr>
          <w:rFonts w:asciiTheme="majorHAnsi" w:hAnsiTheme="majorHAnsi" w:cstheme="majorHAnsi"/>
          <w:sz w:val="22"/>
          <w:szCs w:val="22"/>
        </w:rPr>
        <w:t>gram</w:t>
      </w:r>
      <w:r w:rsidR="00406D43" w:rsidRPr="005D25AF">
        <w:rPr>
          <w:rFonts w:asciiTheme="majorHAnsi" w:hAnsiTheme="majorHAnsi" w:cstheme="majorHAnsi"/>
          <w:sz w:val="22"/>
          <w:szCs w:val="22"/>
        </w:rPr>
        <w:t>atical del documento</w:t>
      </w:r>
      <w:r w:rsidR="006A29AA" w:rsidRPr="005D25AF">
        <w:rPr>
          <w:rFonts w:asciiTheme="majorHAnsi" w:hAnsiTheme="majorHAnsi" w:cstheme="majorHAnsi"/>
          <w:sz w:val="22"/>
          <w:szCs w:val="22"/>
        </w:rPr>
        <w:t>,</w:t>
      </w:r>
      <w:r w:rsidRPr="005D25AF">
        <w:rPr>
          <w:rFonts w:asciiTheme="majorHAnsi" w:hAnsiTheme="majorHAnsi" w:cstheme="majorHAnsi"/>
          <w:sz w:val="22"/>
          <w:szCs w:val="22"/>
        </w:rPr>
        <w:t xml:space="preserve"> de citas bibliográficas, </w:t>
      </w:r>
      <w:r w:rsidR="00406D43" w:rsidRPr="005D25AF">
        <w:rPr>
          <w:rFonts w:asciiTheme="majorHAnsi" w:hAnsiTheme="majorHAnsi" w:cstheme="majorHAnsi"/>
          <w:sz w:val="22"/>
          <w:szCs w:val="22"/>
        </w:rPr>
        <w:t>ideación lógica de las ideas y estructuración del relato.</w:t>
      </w:r>
    </w:p>
    <w:p w14:paraId="375CD94E" w14:textId="229A0176" w:rsidR="0097698C" w:rsidRPr="005D25AF" w:rsidRDefault="0097698C" w:rsidP="0097698C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5D25AF">
        <w:rPr>
          <w:rFonts w:asciiTheme="majorHAnsi" w:hAnsiTheme="majorHAnsi" w:cstheme="majorHAnsi"/>
          <w:sz w:val="22"/>
          <w:szCs w:val="22"/>
        </w:rPr>
        <w:t xml:space="preserve">Diseño y Diagramación del </w:t>
      </w:r>
      <w:r w:rsidR="002410F6" w:rsidRPr="00D56163">
        <w:rPr>
          <w:rFonts w:asciiTheme="majorHAnsi" w:hAnsiTheme="majorHAnsi" w:cstheme="majorHAnsi"/>
          <w:sz w:val="22"/>
          <w:szCs w:val="22"/>
        </w:rPr>
        <w:t>documento</w:t>
      </w:r>
      <w:r w:rsidRPr="00D56163">
        <w:rPr>
          <w:rFonts w:asciiTheme="majorHAnsi" w:hAnsiTheme="majorHAnsi" w:cstheme="majorHAnsi"/>
          <w:sz w:val="22"/>
          <w:szCs w:val="22"/>
        </w:rPr>
        <w:t xml:space="preserve"> </w:t>
      </w:r>
      <w:r w:rsidR="00513D2E" w:rsidRPr="00D56163">
        <w:rPr>
          <w:rFonts w:asciiTheme="majorHAnsi" w:hAnsiTheme="majorHAnsi" w:cstheme="majorHAnsi"/>
          <w:sz w:val="22"/>
          <w:szCs w:val="22"/>
        </w:rPr>
        <w:t>y su correspondiente Resumen Ejecutivo,</w:t>
      </w:r>
      <w:r w:rsidRPr="00D56163">
        <w:rPr>
          <w:rFonts w:asciiTheme="majorHAnsi" w:hAnsiTheme="majorHAnsi" w:cstheme="majorHAnsi"/>
          <w:sz w:val="22"/>
          <w:szCs w:val="22"/>
        </w:rPr>
        <w:t xml:space="preserve"> </w:t>
      </w:r>
      <w:r w:rsidR="00513D2E" w:rsidRPr="00D56163">
        <w:rPr>
          <w:rFonts w:asciiTheme="majorHAnsi" w:hAnsiTheme="majorHAnsi" w:cstheme="majorHAnsi"/>
          <w:sz w:val="22"/>
          <w:szCs w:val="22"/>
        </w:rPr>
        <w:t xml:space="preserve">aprobado </w:t>
      </w:r>
      <w:r w:rsidRPr="00D56163">
        <w:rPr>
          <w:rFonts w:asciiTheme="majorHAnsi" w:hAnsiTheme="majorHAnsi" w:cstheme="majorHAnsi"/>
          <w:sz w:val="22"/>
          <w:szCs w:val="22"/>
        </w:rPr>
        <w:t xml:space="preserve">por la Dirección Nacional de Cambio Climático: </w:t>
      </w:r>
      <w:r w:rsidR="00D56163">
        <w:rPr>
          <w:rFonts w:asciiTheme="majorHAnsi" w:hAnsiTheme="majorHAnsi" w:cstheme="majorHAnsi"/>
          <w:sz w:val="22"/>
          <w:szCs w:val="22"/>
        </w:rPr>
        <w:t>se</w:t>
      </w:r>
      <w:r w:rsidRPr="00D56163">
        <w:rPr>
          <w:rFonts w:asciiTheme="majorHAnsi" w:hAnsiTheme="majorHAnsi" w:cstheme="majorHAnsi"/>
          <w:sz w:val="22"/>
          <w:szCs w:val="22"/>
        </w:rPr>
        <w:t xml:space="preserve"> deberá entregar a los responsables del proyecto la propuesta de diseño y diagramación contenida con fotografías, que requerirá</w:t>
      </w:r>
      <w:r w:rsidR="00513D2E" w:rsidRPr="00D56163">
        <w:rPr>
          <w:rFonts w:asciiTheme="majorHAnsi" w:hAnsiTheme="majorHAnsi" w:cstheme="majorHAnsi"/>
          <w:sz w:val="22"/>
          <w:szCs w:val="22"/>
        </w:rPr>
        <w:t>n</w:t>
      </w:r>
      <w:r w:rsidRPr="00D56163">
        <w:rPr>
          <w:rFonts w:asciiTheme="majorHAnsi" w:hAnsiTheme="majorHAnsi" w:cstheme="majorHAnsi"/>
          <w:sz w:val="22"/>
          <w:szCs w:val="22"/>
        </w:rPr>
        <w:t xml:space="preserve"> la aprobación de la </w:t>
      </w:r>
      <w:r w:rsidR="005F6F0C" w:rsidRPr="00D56163">
        <w:rPr>
          <w:rFonts w:asciiTheme="majorHAnsi" w:hAnsiTheme="majorHAnsi" w:cstheme="majorHAnsi"/>
          <w:sz w:val="22"/>
          <w:szCs w:val="22"/>
        </w:rPr>
        <w:t>Dirección</w:t>
      </w:r>
      <w:r w:rsidR="00D56163">
        <w:rPr>
          <w:rFonts w:asciiTheme="majorHAnsi" w:hAnsiTheme="majorHAnsi" w:cstheme="majorHAnsi"/>
          <w:sz w:val="22"/>
          <w:szCs w:val="22"/>
        </w:rPr>
        <w:t xml:space="preserve"> de la DNCC</w:t>
      </w:r>
      <w:r w:rsidR="005F6F0C" w:rsidRPr="005D25AF">
        <w:rPr>
          <w:rFonts w:asciiTheme="majorHAnsi" w:hAnsiTheme="majorHAnsi" w:cstheme="majorHAnsi"/>
          <w:sz w:val="22"/>
          <w:szCs w:val="22"/>
        </w:rPr>
        <w:t xml:space="preserve"> y del proyecto IBA2. </w:t>
      </w:r>
    </w:p>
    <w:p w14:paraId="542555E3" w14:textId="10217FD5" w:rsidR="0097698C" w:rsidRDefault="003F02B0" w:rsidP="00B15C99">
      <w:pPr>
        <w:pStyle w:val="Prrafodelista"/>
        <w:numPr>
          <w:ilvl w:val="0"/>
          <w:numId w:val="20"/>
        </w:numPr>
        <w:spacing w:before="120" w:after="120"/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Impresión: Los ejemplares impresos</w:t>
      </w:r>
      <w:r w:rsidR="0097698C" w:rsidRPr="005D25AF">
        <w:rPr>
          <w:rFonts w:asciiTheme="majorHAnsi" w:hAnsiTheme="majorHAnsi" w:cstheme="majorHAnsi"/>
          <w:sz w:val="22"/>
          <w:szCs w:val="22"/>
        </w:rPr>
        <w:t xml:space="preserve"> serán embalados en materiales resistentes para preservar el buen estado de los mismos</w:t>
      </w:r>
      <w:r w:rsidR="00B15C99" w:rsidRPr="005D25AF">
        <w:rPr>
          <w:rFonts w:asciiTheme="majorHAnsi" w:hAnsiTheme="majorHAnsi" w:cstheme="majorHAnsi"/>
          <w:sz w:val="22"/>
          <w:szCs w:val="22"/>
        </w:rPr>
        <w:t>.</w:t>
      </w:r>
    </w:p>
    <w:p w14:paraId="25D90F52" w14:textId="512CAF8C" w:rsidR="00E40F28" w:rsidRPr="009D7AF8" w:rsidRDefault="00E40F28" w:rsidP="009D7AF8">
      <w:pPr>
        <w:pStyle w:val="Ttulo1"/>
        <w:rPr>
          <w:sz w:val="22"/>
          <w:szCs w:val="22"/>
        </w:rPr>
      </w:pPr>
      <w:r w:rsidRPr="009D7AF8">
        <w:rPr>
          <w:sz w:val="22"/>
          <w:szCs w:val="22"/>
        </w:rPr>
        <w:t>Productos esperados, forma y calendario de pago</w:t>
      </w:r>
    </w:p>
    <w:p w14:paraId="16B831D9" w14:textId="2419F2C0" w:rsidR="005D25AF" w:rsidRPr="005C7876" w:rsidRDefault="00E40F28" w:rsidP="005D25AF">
      <w:pPr>
        <w:pStyle w:val="Default"/>
        <w:spacing w:before="240" w:after="120"/>
        <w:ind w:left="720"/>
        <w:jc w:val="both"/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</w:pPr>
      <w:r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El pago por los servicios prestados estará sujeto a la entrega y aprobación de los productos solicitados en la presente consultoría. La forma de pago será la siguiente:   </w:t>
      </w:r>
    </w:p>
    <w:p w14:paraId="199D6084" w14:textId="31F4F967" w:rsidR="00923D8F" w:rsidRPr="00B60A1B" w:rsidRDefault="00923D8F" w:rsidP="002F4A16">
      <w:pPr>
        <w:spacing w:before="120" w:after="120"/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B60A1B">
        <w:rPr>
          <w:rFonts w:asciiTheme="majorHAnsi" w:hAnsiTheme="majorHAnsi" w:cstheme="majorHAnsi"/>
          <w:sz w:val="22"/>
          <w:szCs w:val="22"/>
        </w:rPr>
        <w:t xml:space="preserve">Tabla </w:t>
      </w:r>
      <w:r w:rsidRPr="00B60A1B">
        <w:rPr>
          <w:rFonts w:asciiTheme="majorHAnsi" w:hAnsiTheme="majorHAnsi" w:cstheme="majorHAnsi"/>
          <w:sz w:val="22"/>
          <w:szCs w:val="22"/>
        </w:rPr>
        <w:fldChar w:fldCharType="begin"/>
      </w:r>
      <w:r w:rsidRPr="00B60A1B">
        <w:rPr>
          <w:rFonts w:asciiTheme="majorHAnsi" w:hAnsiTheme="majorHAnsi" w:cstheme="majorHAnsi"/>
          <w:sz w:val="22"/>
          <w:szCs w:val="22"/>
        </w:rPr>
        <w:instrText xml:space="preserve"> SEQ Tabla \* ARABIC </w:instrText>
      </w:r>
      <w:r w:rsidRPr="00B60A1B">
        <w:rPr>
          <w:rFonts w:asciiTheme="majorHAnsi" w:hAnsiTheme="majorHAnsi" w:cstheme="majorHAnsi"/>
          <w:sz w:val="22"/>
          <w:szCs w:val="22"/>
        </w:rPr>
        <w:fldChar w:fldCharType="separate"/>
      </w:r>
      <w:r w:rsidR="00864A5F">
        <w:rPr>
          <w:rFonts w:asciiTheme="majorHAnsi" w:hAnsiTheme="majorHAnsi" w:cstheme="majorHAnsi"/>
          <w:noProof/>
          <w:sz w:val="22"/>
          <w:szCs w:val="22"/>
        </w:rPr>
        <w:t>1</w:t>
      </w:r>
      <w:r w:rsidRPr="00B60A1B">
        <w:rPr>
          <w:rFonts w:asciiTheme="majorHAnsi" w:hAnsiTheme="majorHAnsi" w:cstheme="majorHAnsi"/>
          <w:sz w:val="22"/>
          <w:szCs w:val="22"/>
        </w:rPr>
        <w:fldChar w:fldCharType="end"/>
      </w:r>
      <w:r w:rsidRPr="00B60A1B">
        <w:rPr>
          <w:rFonts w:asciiTheme="majorHAnsi" w:hAnsiTheme="majorHAnsi" w:cstheme="majorHAnsi"/>
          <w:sz w:val="22"/>
          <w:szCs w:val="22"/>
        </w:rPr>
        <w:t>: Productos a entregar y calendario de desembolsos.</w:t>
      </w:r>
    </w:p>
    <w:tbl>
      <w:tblPr>
        <w:tblW w:w="9809" w:type="dxa"/>
        <w:tblInd w:w="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48"/>
        <w:gridCol w:w="2552"/>
        <w:gridCol w:w="2409"/>
      </w:tblGrid>
      <w:tr w:rsidR="00203DAA" w:rsidRPr="00FA582E" w14:paraId="19C6ED98" w14:textId="77777777" w:rsidTr="00D56163"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320F85A2" w14:textId="77777777" w:rsidR="00203DAA" w:rsidRPr="00FA582E" w:rsidRDefault="00203DAA" w:rsidP="00743A89">
            <w:pPr>
              <w:jc w:val="center"/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ja-JP"/>
              </w:rPr>
            </w:pPr>
            <w:r w:rsidRPr="00FA582E"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ja-JP"/>
              </w:rPr>
              <w:t>Producto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6A9276B4" w14:textId="1DBE4D02" w:rsidR="00203DAA" w:rsidRPr="00FA582E" w:rsidRDefault="00203DAA" w:rsidP="00743A89">
            <w:pPr>
              <w:jc w:val="center"/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ja-JP"/>
              </w:rPr>
            </w:pPr>
            <w:r w:rsidRPr="00FA582E"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ja-JP"/>
              </w:rPr>
              <w:t>Periodo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188666E7" w14:textId="2D41147F" w:rsidR="00203DAA" w:rsidRPr="00FA582E" w:rsidRDefault="00203DAA" w:rsidP="00743A89">
            <w:pPr>
              <w:jc w:val="center"/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ja-JP"/>
              </w:rPr>
            </w:pPr>
            <w:r w:rsidRPr="00FA582E"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ja-JP"/>
              </w:rPr>
              <w:t>Desembolso (%)</w:t>
            </w:r>
          </w:p>
        </w:tc>
      </w:tr>
      <w:tr w:rsidR="000E33DE" w:rsidRPr="00FA582E" w14:paraId="48F21CE2" w14:textId="77777777" w:rsidTr="00D56163">
        <w:trPr>
          <w:trHeight w:val="2132"/>
        </w:trPr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4ADB67" w14:textId="51764443" w:rsidR="000E33DE" w:rsidRDefault="000E33DE" w:rsidP="00C7570A">
            <w:pPr>
              <w:spacing w:before="120" w:after="120"/>
              <w:ind w:left="199" w:hanging="199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582E">
              <w:rPr>
                <w:rFonts w:asciiTheme="majorHAnsi" w:hAnsiTheme="majorHAnsi" w:cstheme="majorHAnsi"/>
                <w:b/>
                <w:sz w:val="22"/>
                <w:szCs w:val="22"/>
              </w:rPr>
              <w:t>Producto N° 1. Informe conteniendo</w:t>
            </w:r>
            <w:r w:rsidR="005D25A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8454117" w14:textId="77777777" w:rsidR="005D25AF" w:rsidRPr="00D905AB" w:rsidRDefault="005D25AF" w:rsidP="005D25AF">
            <w:pPr>
              <w:pStyle w:val="Prrafodelista"/>
              <w:numPr>
                <w:ilvl w:val="0"/>
                <w:numId w:val="20"/>
              </w:numPr>
              <w:spacing w:before="120" w:after="120"/>
              <w:ind w:left="199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7DC5">
              <w:rPr>
                <w:rFonts w:asciiTheme="majorHAnsi" w:hAnsiTheme="majorHAnsi" w:cstheme="majorHAnsi"/>
                <w:sz w:val="22"/>
                <w:szCs w:val="22"/>
              </w:rPr>
              <w:t xml:space="preserve">Documento preliminar de la publicación con la edición de texto y corrección de estilo </w:t>
            </w:r>
            <w:r w:rsidRPr="00D905AB">
              <w:rPr>
                <w:rFonts w:asciiTheme="majorHAnsi" w:hAnsiTheme="majorHAnsi" w:cstheme="majorHAnsi"/>
                <w:sz w:val="22"/>
                <w:szCs w:val="22"/>
              </w:rPr>
              <w:t>correspondiente para la revisión del mismo, a los 20 días de la firma del contrato.</w:t>
            </w:r>
          </w:p>
          <w:p w14:paraId="53DEE991" w14:textId="77777777" w:rsidR="005D25AF" w:rsidRPr="00D905AB" w:rsidRDefault="005D25AF" w:rsidP="005D25AF">
            <w:pPr>
              <w:pStyle w:val="Prrafodelista"/>
              <w:spacing w:before="120" w:after="120"/>
              <w:ind w:left="19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905AB">
              <w:rPr>
                <w:rFonts w:asciiTheme="majorHAnsi" w:hAnsiTheme="majorHAnsi" w:cstheme="majorHAnsi"/>
                <w:sz w:val="22"/>
                <w:szCs w:val="22"/>
              </w:rPr>
              <w:t>Los materiales resultantes deben ser remitidos a la Dirección Nacional de Cambio Climático en documento en formato Word.</w:t>
            </w:r>
          </w:p>
          <w:p w14:paraId="29B35431" w14:textId="77777777" w:rsidR="005D25AF" w:rsidRPr="00D905AB" w:rsidRDefault="005D25AF" w:rsidP="005D25AF">
            <w:pPr>
              <w:pStyle w:val="Prrafodelista"/>
              <w:spacing w:before="120" w:after="120"/>
              <w:ind w:left="19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B1A095" w14:textId="77777777" w:rsidR="005D25AF" w:rsidRPr="00D905AB" w:rsidRDefault="005D25AF" w:rsidP="005D25AF">
            <w:pPr>
              <w:pStyle w:val="Prrafodelista"/>
              <w:numPr>
                <w:ilvl w:val="0"/>
                <w:numId w:val="20"/>
              </w:numPr>
              <w:spacing w:before="120" w:after="120"/>
              <w:ind w:left="199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905AB">
              <w:rPr>
                <w:rFonts w:asciiTheme="majorHAnsi" w:hAnsiTheme="majorHAnsi" w:cstheme="majorHAnsi"/>
                <w:sz w:val="22"/>
                <w:szCs w:val="22"/>
              </w:rPr>
              <w:t>Documento final con la incorporación de los resultados arriba identificados (edición y corrección de estilo) del mismo, a los 30 días de la firma del contrato.</w:t>
            </w:r>
          </w:p>
          <w:p w14:paraId="1E41081A" w14:textId="6596FCC0" w:rsidR="002F1D56" w:rsidRPr="00550D1B" w:rsidRDefault="00550D1B" w:rsidP="00550D1B">
            <w:pPr>
              <w:spacing w:before="120" w:after="120"/>
              <w:ind w:left="19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50D1B">
              <w:rPr>
                <w:rFonts w:asciiTheme="majorHAnsi" w:hAnsiTheme="majorHAnsi" w:cstheme="majorHAnsi"/>
                <w:sz w:val="22"/>
                <w:szCs w:val="22"/>
              </w:rPr>
              <w:t>Observación</w:t>
            </w:r>
            <w:r w:rsidR="005D25AF" w:rsidRPr="00550D1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D25AF" w:rsidRPr="00813B17">
              <w:rPr>
                <w:rFonts w:asciiTheme="majorHAnsi" w:hAnsiTheme="majorHAnsi" w:cstheme="majorHAnsi"/>
                <w:sz w:val="22"/>
                <w:szCs w:val="22"/>
              </w:rPr>
              <w:t xml:space="preserve"> se mantendrán reuniones con los responsables del proyecto y la D</w:t>
            </w:r>
            <w:r w:rsidR="005D25AF">
              <w:rPr>
                <w:rFonts w:asciiTheme="majorHAnsi" w:hAnsiTheme="majorHAnsi" w:cstheme="majorHAnsi"/>
                <w:sz w:val="22"/>
                <w:szCs w:val="22"/>
              </w:rPr>
              <w:t xml:space="preserve">irección </w:t>
            </w:r>
            <w:r w:rsidR="005D25AF" w:rsidRPr="00813B17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5D25AF">
              <w:rPr>
                <w:rFonts w:asciiTheme="majorHAnsi" w:hAnsiTheme="majorHAnsi" w:cstheme="majorHAnsi"/>
                <w:sz w:val="22"/>
                <w:szCs w:val="22"/>
              </w:rPr>
              <w:t xml:space="preserve">acional </w:t>
            </w:r>
            <w:r w:rsidR="005D25A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de </w:t>
            </w:r>
            <w:r w:rsidR="005D25AF" w:rsidRPr="00813B1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5D25AF">
              <w:rPr>
                <w:rFonts w:asciiTheme="majorHAnsi" w:hAnsiTheme="majorHAnsi" w:cstheme="majorHAnsi"/>
                <w:sz w:val="22"/>
                <w:szCs w:val="22"/>
              </w:rPr>
              <w:t xml:space="preserve">ambio </w:t>
            </w:r>
            <w:r w:rsidR="005D25AF" w:rsidRPr="00813B1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5D25AF">
              <w:rPr>
                <w:rFonts w:asciiTheme="majorHAnsi" w:hAnsiTheme="majorHAnsi" w:cstheme="majorHAnsi"/>
                <w:sz w:val="22"/>
                <w:szCs w:val="22"/>
              </w:rPr>
              <w:t>limático</w:t>
            </w:r>
            <w:r w:rsidR="005D25AF" w:rsidRPr="00813B17">
              <w:rPr>
                <w:rFonts w:asciiTheme="majorHAnsi" w:hAnsiTheme="majorHAnsi" w:cstheme="majorHAnsi"/>
                <w:sz w:val="22"/>
                <w:szCs w:val="22"/>
              </w:rPr>
              <w:t xml:space="preserve"> para la Revisión de documentos preliminares.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E090E2" w14:textId="1DC60EED" w:rsidR="000E33DE" w:rsidRPr="00FA582E" w:rsidRDefault="000E33DE" w:rsidP="00D56163">
            <w:pPr>
              <w:jc w:val="center"/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</w:pPr>
            <w:r w:rsidRPr="00FA582E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lastRenderedPageBreak/>
              <w:t xml:space="preserve">A los </w:t>
            </w:r>
            <w:r w:rsidR="000E45F6" w:rsidRP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 xml:space="preserve">30 </w:t>
            </w:r>
            <w:r w:rsidRP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 xml:space="preserve">días </w:t>
            </w:r>
            <w:r w:rsidRPr="00FA582E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de la firma de contrato.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522F3DD" w14:textId="1BA123C4" w:rsidR="000E33DE" w:rsidRPr="00FA582E" w:rsidRDefault="00506396" w:rsidP="00D56163">
            <w:pPr>
              <w:jc w:val="center"/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30</w:t>
            </w:r>
            <w:r w:rsid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 xml:space="preserve"> </w:t>
            </w:r>
            <w:r w:rsidR="00921582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% c</w:t>
            </w:r>
            <w:r w:rsidR="000E33DE" w:rsidRPr="00FA582E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ontra entrega y aprobación de informe.</w:t>
            </w:r>
          </w:p>
        </w:tc>
      </w:tr>
      <w:tr w:rsidR="002F1D56" w:rsidRPr="00FA582E" w14:paraId="5A8DF9A5" w14:textId="77777777" w:rsidTr="00D56163"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C584EA" w14:textId="4125988E" w:rsidR="002F1D56" w:rsidRPr="008C3A46" w:rsidRDefault="002F1D56" w:rsidP="002F1D56">
            <w:pPr>
              <w:spacing w:before="120" w:after="120"/>
              <w:ind w:left="199" w:hanging="199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Producto N° 2</w:t>
            </w:r>
            <w:r w:rsidRPr="00FA582E">
              <w:rPr>
                <w:rFonts w:asciiTheme="majorHAnsi" w:hAnsiTheme="majorHAnsi" w:cstheme="majorHAnsi"/>
                <w:b/>
                <w:sz w:val="22"/>
                <w:szCs w:val="22"/>
              </w:rPr>
              <w:t>. Informe conteniendo</w:t>
            </w:r>
            <w:r w:rsidR="005D25A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53C6ADF" w14:textId="44CA72CF" w:rsidR="002F1D56" w:rsidRPr="005D25AF" w:rsidRDefault="005D25AF" w:rsidP="005D25AF">
            <w:pPr>
              <w:pStyle w:val="Prrafodelista"/>
              <w:numPr>
                <w:ilvl w:val="0"/>
                <w:numId w:val="20"/>
              </w:numPr>
              <w:spacing w:before="120" w:after="120"/>
              <w:ind w:left="199" w:hanging="14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A436A">
              <w:rPr>
                <w:rFonts w:asciiTheme="majorHAnsi" w:hAnsiTheme="majorHAnsi" w:cstheme="majorHAnsi"/>
                <w:sz w:val="22"/>
                <w:szCs w:val="22"/>
              </w:rPr>
              <w:t xml:space="preserve">Diseño y Diagramación del documento aprobado “Segundo Informe Bienal de Actualización de Paraguay (IBA 2)”, debidamente diseñado y diagramado, incluyendo 25 fotografías (de alta calidad, con epígrafes y con los derechos correspondientes), previa indicación de la Coordinación Técnica. Dichas fotografías pasarán a ser propiedad del banco de imágenes de la DNCC con los derechos respectivos; con las siguientes medidas tamaño cerrado tamaño de 20 cm de alto x 21 cm de largo, de aproximadamente 130 páginas.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DCC460" w14:textId="52375417" w:rsidR="002F1D56" w:rsidRPr="005D25AF" w:rsidRDefault="002F1D56" w:rsidP="00D56163">
            <w:pPr>
              <w:jc w:val="center"/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ja-JP"/>
              </w:rPr>
            </w:pPr>
            <w:r w:rsidRP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A los</w:t>
            </w:r>
            <w:r w:rsidR="000E45F6" w:rsidRP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 xml:space="preserve"> 45 </w:t>
            </w:r>
            <w:r w:rsidRP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días de la firma de contrato.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668F22" w14:textId="2024A8CF" w:rsidR="002F1D56" w:rsidRPr="00FA582E" w:rsidRDefault="005D25AF" w:rsidP="00D56163">
            <w:pPr>
              <w:jc w:val="center"/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ja-JP"/>
              </w:rPr>
            </w:pPr>
            <w:r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 xml:space="preserve">30 </w:t>
            </w:r>
            <w:r w:rsidR="002F1D56" w:rsidRPr="000B2EC7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% contra entrega y aprobación de informe.</w:t>
            </w:r>
          </w:p>
        </w:tc>
      </w:tr>
      <w:tr w:rsidR="002F1D56" w:rsidRPr="00FA582E" w14:paraId="204FC517" w14:textId="77777777" w:rsidTr="00D56163"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651071" w14:textId="5AD714B3" w:rsidR="005D25AF" w:rsidRPr="00550D1B" w:rsidRDefault="005D25AF" w:rsidP="00550D1B">
            <w:pPr>
              <w:spacing w:before="120" w:after="120"/>
              <w:ind w:left="199" w:hanging="199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Producto N° 3</w:t>
            </w:r>
            <w:r w:rsidRPr="00FA582E">
              <w:rPr>
                <w:rFonts w:asciiTheme="majorHAnsi" w:hAnsiTheme="majorHAnsi" w:cstheme="majorHAnsi"/>
                <w:b/>
                <w:sz w:val="22"/>
                <w:szCs w:val="22"/>
              </w:rPr>
              <w:t>. Informe conteniendo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1E42CBB2" w14:textId="5A5A4DBC" w:rsidR="005D25AF" w:rsidRDefault="005D25AF" w:rsidP="005D25AF">
            <w:pPr>
              <w:pStyle w:val="Prrafodelista"/>
              <w:numPr>
                <w:ilvl w:val="0"/>
                <w:numId w:val="20"/>
              </w:numPr>
              <w:spacing w:before="120" w:after="120"/>
              <w:ind w:left="199" w:hanging="19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A436A">
              <w:rPr>
                <w:rFonts w:asciiTheme="majorHAnsi" w:hAnsiTheme="majorHAnsi" w:cstheme="majorHAnsi"/>
                <w:sz w:val="22"/>
                <w:szCs w:val="22"/>
              </w:rPr>
              <w:t>500 ejemplares impresos del documento aprobado “Segundo Informe Bienal de Actualización de Paraguay (IBA 2)”, deb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idamente diseñado y diagramado con las características descriptas en el Producto 2. </w:t>
            </w:r>
          </w:p>
          <w:p w14:paraId="038D1E05" w14:textId="77777777" w:rsidR="005D25AF" w:rsidRDefault="005D25AF" w:rsidP="005D25AF">
            <w:pPr>
              <w:pStyle w:val="Prrafodelista"/>
              <w:numPr>
                <w:ilvl w:val="0"/>
                <w:numId w:val="20"/>
              </w:numPr>
              <w:spacing w:before="120" w:after="120"/>
              <w:ind w:left="199" w:hanging="19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Características de la impresión: </w:t>
            </w:r>
            <w:r w:rsidRPr="008A436A">
              <w:rPr>
                <w:rFonts w:asciiTheme="majorHAnsi" w:hAnsiTheme="majorHAnsi" w:cstheme="majorHAnsi"/>
                <w:sz w:val="22"/>
                <w:szCs w:val="22"/>
              </w:rPr>
              <w:t xml:space="preserve">full color sobre papel ilustración mate de 150gr, tapa semirrígida en papel ilustración de 250gr. con barniz sectorizado UV y plastificado mate, pegado y cocido a hilo. </w:t>
            </w:r>
          </w:p>
          <w:p w14:paraId="2DAE1F82" w14:textId="2C5A15BC" w:rsidR="002F1D56" w:rsidRPr="00550D1B" w:rsidRDefault="005D25AF" w:rsidP="00D3765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199" w:hanging="19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A436A">
              <w:rPr>
                <w:rFonts w:asciiTheme="majorHAnsi" w:hAnsiTheme="majorHAnsi" w:cstheme="majorHAnsi"/>
                <w:sz w:val="22"/>
                <w:szCs w:val="22"/>
              </w:rPr>
              <w:t>El documento deberá contar además con un código QR que permitirá el acceso directo a la página de la Dirección Nacional de Cambio Climático, donde estará alojada el documento del Segundo Informe Bienal de Actualización de Paraguay (IBA 2) in extenso y su Resumen Ejecutivo (en inglés y español) en formato PDF.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FB8915" w14:textId="2FA1E6D3" w:rsidR="002F1D56" w:rsidRPr="005D25AF" w:rsidRDefault="002F1D56" w:rsidP="00D56163">
            <w:pPr>
              <w:jc w:val="center"/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</w:pPr>
            <w:r w:rsidRP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 xml:space="preserve">A los </w:t>
            </w:r>
            <w:r w:rsidR="00D37654" w:rsidRP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 xml:space="preserve">60 </w:t>
            </w:r>
            <w:r w:rsidRP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días de la firma de contrato.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BC6AFB6" w14:textId="69599C73" w:rsidR="002F1D56" w:rsidRDefault="00506396" w:rsidP="00D56163">
            <w:pPr>
              <w:jc w:val="center"/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4</w:t>
            </w:r>
            <w:r w:rsidR="005D25AF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 xml:space="preserve">0 </w:t>
            </w:r>
            <w:r w:rsidR="002F1D56" w:rsidRPr="000B2EC7">
              <w:rPr>
                <w:rFonts w:asciiTheme="majorHAnsi" w:eastAsia="MS Mincho" w:hAnsiTheme="majorHAnsi" w:cstheme="majorHAnsi"/>
                <w:sz w:val="22"/>
                <w:szCs w:val="22"/>
                <w:lang w:eastAsia="ja-JP"/>
              </w:rPr>
              <w:t>% contra entrega y aprobación de informe.</w:t>
            </w:r>
          </w:p>
        </w:tc>
      </w:tr>
    </w:tbl>
    <w:p w14:paraId="27693AC4" w14:textId="77777777" w:rsidR="005D25AF" w:rsidRDefault="005D25AF" w:rsidP="005D25AF">
      <w:pPr>
        <w:pStyle w:val="Ttulo1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1BA7B4A2" w14:textId="446D1270" w:rsidR="00F02BF8" w:rsidRPr="00FA582E" w:rsidRDefault="0028677E" w:rsidP="00474AD4">
      <w:pPr>
        <w:pStyle w:val="Ttulo1"/>
        <w:rPr>
          <w:sz w:val="22"/>
          <w:szCs w:val="22"/>
        </w:rPr>
      </w:pPr>
      <w:r w:rsidRPr="00FA582E">
        <w:rPr>
          <w:sz w:val="22"/>
          <w:szCs w:val="22"/>
        </w:rPr>
        <w:t>Supervisión y Aprobación de Productos</w:t>
      </w:r>
    </w:p>
    <w:p w14:paraId="2F34E29D" w14:textId="1ABE38A6" w:rsidR="00D94DCE" w:rsidRDefault="00546F23" w:rsidP="00AA595D">
      <w:pPr>
        <w:pStyle w:val="Default"/>
        <w:spacing w:before="240" w:after="120"/>
        <w:ind w:left="720"/>
        <w:jc w:val="both"/>
        <w:rPr>
          <w:rFonts w:asciiTheme="majorHAnsi" w:eastAsia="MS Mincho" w:hAnsiTheme="majorHAnsi" w:cstheme="majorHAnsi"/>
          <w:color w:val="FF0000"/>
          <w:sz w:val="22"/>
          <w:szCs w:val="22"/>
          <w:lang w:val="es-ES_tradnl" w:eastAsia="ja-JP"/>
        </w:rPr>
      </w:pPr>
      <w:r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La consultoría estará bajo la supervisión de la Dirección del Proyecto en la </w:t>
      </w:r>
      <w:r w:rsidR="00756C34"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D</w:t>
      </w:r>
      <w:r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NCC, a nombre de quien serán dirigidos todos los informes y que se constituye en la instancia que aprobará los </w:t>
      </w:r>
      <w:r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lastRenderedPageBreak/>
        <w:t>informes</w:t>
      </w:r>
      <w:r w:rsidR="001C496A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, posterior</w:t>
      </w:r>
      <w:r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 a los dictámenes técnicos </w:t>
      </w:r>
      <w:r w:rsidR="007B7682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correspondientes. </w:t>
      </w:r>
      <w:r w:rsidRPr="005C7876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Asimismo, el trabajo se realizará en forma coordinada con el equipo técnico del Proyecto, en especial bajo la supervisión directa de la Coordinación Técnica.</w:t>
      </w:r>
      <w:r w:rsidR="00E94BED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 </w:t>
      </w:r>
    </w:p>
    <w:p w14:paraId="136FBE4E" w14:textId="4D64452A" w:rsidR="00D94DCE" w:rsidRPr="00AA595D" w:rsidRDefault="00D94DCE" w:rsidP="00AA595D">
      <w:pPr>
        <w:pStyle w:val="Default"/>
        <w:spacing w:before="240" w:after="120"/>
        <w:ind w:left="720"/>
        <w:jc w:val="both"/>
        <w:rPr>
          <w:rFonts w:asciiTheme="majorHAnsi" w:eastAsia="MS Mincho" w:hAnsiTheme="majorHAnsi" w:cstheme="majorHAnsi"/>
          <w:color w:val="auto"/>
          <w:sz w:val="22"/>
          <w:szCs w:val="22"/>
          <w:lang w:val="es-ES_tradnl" w:eastAsia="ja-JP"/>
        </w:rPr>
      </w:pPr>
      <w:r w:rsidRPr="00BC603A">
        <w:rPr>
          <w:rFonts w:asciiTheme="majorHAnsi" w:eastAsia="MS Mincho" w:hAnsiTheme="majorHAnsi" w:cstheme="majorHAnsi"/>
          <w:color w:val="auto"/>
          <w:sz w:val="22"/>
          <w:szCs w:val="22"/>
          <w:lang w:val="es-ES_tradnl" w:eastAsia="ja-JP"/>
        </w:rPr>
        <w:t xml:space="preserve">El/la consultor/a deberá presentar el producto requerido según se detalle en el punto 9. Forma y Calendario de Pago, el PNUD tendrá un plazo de 15 días hábiles para la emisión de comentarios adicionales y/o aprobar el producto para el procesamiento de pago. </w:t>
      </w:r>
    </w:p>
    <w:p w14:paraId="59C24780" w14:textId="278546CD" w:rsidR="00A957D4" w:rsidRPr="00FA582E" w:rsidRDefault="00A957D4" w:rsidP="00474AD4">
      <w:pPr>
        <w:pStyle w:val="Ttulo1"/>
        <w:rPr>
          <w:sz w:val="22"/>
          <w:szCs w:val="22"/>
        </w:rPr>
      </w:pPr>
      <w:r w:rsidRPr="00FA582E">
        <w:rPr>
          <w:sz w:val="22"/>
          <w:szCs w:val="22"/>
        </w:rPr>
        <w:t>Perfil Requerido</w:t>
      </w:r>
    </w:p>
    <w:p w14:paraId="199785AB" w14:textId="5DB3C512" w:rsidR="007F7B4B" w:rsidRDefault="00506396" w:rsidP="00506396">
      <w:pPr>
        <w:ind w:left="360" w:firstLine="720"/>
        <w:contextualSpacing/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Un/a profesional que acredite</w:t>
      </w:r>
      <w:r w:rsidR="00D950F2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 </w:t>
      </w:r>
      <w:r w:rsidR="008E365B" w:rsidRPr="008E365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los siguientes requisitos:</w:t>
      </w:r>
    </w:p>
    <w:p w14:paraId="6207BA89" w14:textId="655B03FD" w:rsidR="0099707C" w:rsidRDefault="008E365B" w:rsidP="005F6D32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8E365B">
        <w:rPr>
          <w:rFonts w:asciiTheme="majorHAnsi" w:hAnsiTheme="majorHAnsi" w:cstheme="majorHAnsi"/>
          <w:sz w:val="22"/>
          <w:szCs w:val="22"/>
        </w:rPr>
        <w:t xml:space="preserve">Experiencia </w:t>
      </w:r>
      <w:r w:rsidR="00916935">
        <w:rPr>
          <w:rFonts w:asciiTheme="majorHAnsi" w:hAnsiTheme="majorHAnsi" w:cstheme="majorHAnsi"/>
          <w:sz w:val="22"/>
          <w:szCs w:val="22"/>
        </w:rPr>
        <w:t xml:space="preserve">comprobable </w:t>
      </w:r>
      <w:r w:rsidRPr="008E365B">
        <w:rPr>
          <w:rFonts w:asciiTheme="majorHAnsi" w:hAnsiTheme="majorHAnsi" w:cstheme="majorHAnsi"/>
          <w:sz w:val="22"/>
          <w:szCs w:val="22"/>
        </w:rPr>
        <w:t xml:space="preserve">de al </w:t>
      </w:r>
      <w:r w:rsidRPr="00DE19F4">
        <w:rPr>
          <w:rFonts w:asciiTheme="majorHAnsi" w:hAnsiTheme="majorHAnsi" w:cstheme="majorHAnsi"/>
          <w:sz w:val="22"/>
          <w:szCs w:val="22"/>
        </w:rPr>
        <w:t xml:space="preserve">menos </w:t>
      </w:r>
      <w:r w:rsidR="00E94BED">
        <w:rPr>
          <w:rFonts w:asciiTheme="majorHAnsi" w:hAnsiTheme="majorHAnsi" w:cstheme="majorHAnsi"/>
          <w:sz w:val="22"/>
          <w:szCs w:val="22"/>
        </w:rPr>
        <w:t>3</w:t>
      </w:r>
      <w:r w:rsidRPr="00DE19F4">
        <w:rPr>
          <w:rFonts w:asciiTheme="majorHAnsi" w:hAnsiTheme="majorHAnsi" w:cstheme="majorHAnsi"/>
          <w:sz w:val="22"/>
          <w:szCs w:val="22"/>
        </w:rPr>
        <w:t xml:space="preserve"> años </w:t>
      </w:r>
      <w:r w:rsidRPr="008E365B">
        <w:rPr>
          <w:rFonts w:asciiTheme="majorHAnsi" w:hAnsiTheme="majorHAnsi" w:cstheme="majorHAnsi"/>
          <w:sz w:val="22"/>
          <w:szCs w:val="22"/>
        </w:rPr>
        <w:t xml:space="preserve">en </w:t>
      </w:r>
      <w:r w:rsidR="0099707C">
        <w:rPr>
          <w:rFonts w:asciiTheme="majorHAnsi" w:hAnsiTheme="majorHAnsi" w:cstheme="majorHAnsi"/>
          <w:sz w:val="22"/>
          <w:szCs w:val="22"/>
        </w:rPr>
        <w:t>trabajos similares</w:t>
      </w:r>
      <w:r w:rsidR="00916935">
        <w:rPr>
          <w:rFonts w:asciiTheme="majorHAnsi" w:hAnsiTheme="majorHAnsi" w:cstheme="majorHAnsi"/>
          <w:sz w:val="22"/>
          <w:szCs w:val="22"/>
        </w:rPr>
        <w:t>.</w:t>
      </w:r>
      <w:r w:rsidR="0099707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5971B7" w14:textId="6046D7BA" w:rsidR="008E365B" w:rsidRDefault="0099707C" w:rsidP="005F6D32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Experiencia en p</w:t>
      </w:r>
      <w:r w:rsidR="008E365B" w:rsidRPr="008E365B">
        <w:rPr>
          <w:rFonts w:asciiTheme="majorHAnsi" w:hAnsiTheme="majorHAnsi" w:cstheme="majorHAnsi"/>
          <w:sz w:val="22"/>
          <w:szCs w:val="22"/>
        </w:rPr>
        <w:t>rocesos de p</w:t>
      </w:r>
      <w:r w:rsidR="005F6D32">
        <w:rPr>
          <w:rFonts w:asciiTheme="majorHAnsi" w:hAnsiTheme="majorHAnsi" w:cstheme="majorHAnsi"/>
          <w:sz w:val="22"/>
          <w:szCs w:val="22"/>
        </w:rPr>
        <w:t xml:space="preserve">restación servicios en relevamiento y sistematización de información, preparación, </w:t>
      </w:r>
      <w:r w:rsidR="008E365B" w:rsidRPr="005F6D32">
        <w:rPr>
          <w:rFonts w:asciiTheme="majorHAnsi" w:hAnsiTheme="majorHAnsi" w:cstheme="majorHAnsi"/>
          <w:sz w:val="22"/>
          <w:szCs w:val="22"/>
        </w:rPr>
        <w:t>edición</w:t>
      </w:r>
      <w:r w:rsidR="00E94BED" w:rsidRPr="005F6D32">
        <w:rPr>
          <w:rFonts w:asciiTheme="majorHAnsi" w:hAnsiTheme="majorHAnsi" w:cstheme="majorHAnsi"/>
          <w:sz w:val="22"/>
          <w:szCs w:val="22"/>
        </w:rPr>
        <w:t xml:space="preserve"> de texto</w:t>
      </w:r>
      <w:r w:rsidR="008E365B" w:rsidRPr="005F6D32">
        <w:rPr>
          <w:rFonts w:asciiTheme="majorHAnsi" w:hAnsiTheme="majorHAnsi" w:cstheme="majorHAnsi"/>
          <w:sz w:val="22"/>
          <w:szCs w:val="22"/>
        </w:rPr>
        <w:t xml:space="preserve"> y corrección</w:t>
      </w:r>
      <w:r w:rsidR="00E94BED" w:rsidRPr="005F6D32">
        <w:rPr>
          <w:rFonts w:asciiTheme="majorHAnsi" w:hAnsiTheme="majorHAnsi" w:cstheme="majorHAnsi"/>
          <w:sz w:val="22"/>
          <w:szCs w:val="22"/>
        </w:rPr>
        <w:t xml:space="preserve"> de estilo</w:t>
      </w:r>
      <w:r w:rsidR="008E365B" w:rsidRPr="005F6D32">
        <w:rPr>
          <w:rFonts w:asciiTheme="majorHAnsi" w:hAnsiTheme="majorHAnsi" w:cstheme="majorHAnsi"/>
          <w:sz w:val="22"/>
          <w:szCs w:val="22"/>
        </w:rPr>
        <w:t>; (se acreditará mediante la presentación de contratos u orden de servicio con su respectiva conformidad o documentos de pago, o mediante constancias o certificados de trabajo, dichos documentos deberán señalar el plazo del servicio</w:t>
      </w:r>
      <w:proofErr w:type="gramStart"/>
      <w:r w:rsidR="008E365B" w:rsidRPr="005F6D32">
        <w:rPr>
          <w:rFonts w:asciiTheme="majorHAnsi" w:hAnsiTheme="majorHAnsi" w:cstheme="majorHAnsi"/>
          <w:sz w:val="22"/>
          <w:szCs w:val="22"/>
        </w:rPr>
        <w:t>).-</w:t>
      </w:r>
      <w:proofErr w:type="gramEnd"/>
    </w:p>
    <w:p w14:paraId="18FADF62" w14:textId="27FD83F7" w:rsidR="00387476" w:rsidRPr="005F6D32" w:rsidRDefault="00387476" w:rsidP="00387476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387476">
        <w:rPr>
          <w:rFonts w:asciiTheme="majorHAnsi" w:hAnsiTheme="majorHAnsi" w:cstheme="majorHAnsi"/>
          <w:sz w:val="22"/>
          <w:szCs w:val="22"/>
        </w:rPr>
        <w:t>Excelente conocimiento de idiomas español e inglés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387476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0B0D9068" w14:textId="0726FC17" w:rsidR="005F6D32" w:rsidRPr="005F6D32" w:rsidRDefault="005F6D32" w:rsidP="005F6D32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5F6D32">
        <w:rPr>
          <w:rFonts w:asciiTheme="majorHAnsi" w:hAnsiTheme="majorHAnsi" w:cstheme="majorHAnsi"/>
          <w:sz w:val="22"/>
          <w:szCs w:val="22"/>
        </w:rPr>
        <w:t xml:space="preserve">Por su vez, sea el/ la profesional, u otro miembro asociado, deberá acreditar experiencia en Diseño y Diagramación de </w:t>
      </w:r>
      <w:proofErr w:type="gramStart"/>
      <w:r w:rsidRPr="005F6D32">
        <w:rPr>
          <w:rFonts w:asciiTheme="majorHAnsi" w:hAnsiTheme="majorHAnsi" w:cstheme="majorHAnsi"/>
          <w:sz w:val="22"/>
          <w:szCs w:val="22"/>
        </w:rPr>
        <w:t>documentos.-</w:t>
      </w:r>
      <w:proofErr w:type="gramEnd"/>
    </w:p>
    <w:p w14:paraId="5A9AB2EE" w14:textId="21B752B4" w:rsidR="00965379" w:rsidRDefault="00965379" w:rsidP="00E94BED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965379">
        <w:rPr>
          <w:rFonts w:asciiTheme="majorHAnsi" w:hAnsiTheme="majorHAnsi" w:cstheme="majorHAnsi"/>
          <w:sz w:val="22"/>
          <w:szCs w:val="22"/>
        </w:rPr>
        <w:t>Experiencia de al menos 3 años en procesos de prestación servicios en impresión; (se acreditará mediante la presentación de contratos u orden de servicio con su respectiva conformidad o documentos de pago, o mediante constancias o certificados de trabajo, dichos documentos deberán señalar el plazo del servicio</w:t>
      </w:r>
      <w:proofErr w:type="gramStart"/>
      <w:r w:rsidRPr="00965379">
        <w:rPr>
          <w:rFonts w:asciiTheme="majorHAnsi" w:hAnsiTheme="majorHAnsi" w:cstheme="majorHAnsi"/>
          <w:sz w:val="22"/>
          <w:szCs w:val="22"/>
        </w:rPr>
        <w:t>).-</w:t>
      </w:r>
      <w:proofErr w:type="gramEnd"/>
    </w:p>
    <w:p w14:paraId="10EC8B40" w14:textId="1CA5E447" w:rsidR="007610A3" w:rsidRPr="007610A3" w:rsidRDefault="007610A3" w:rsidP="007610A3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Serán mejor calificados los profesionales con experiencia en trabajos con equipos </w:t>
      </w:r>
      <w:r w:rsidR="00916935">
        <w:rPr>
          <w:rFonts w:asciiTheme="majorHAnsi" w:hAnsiTheme="majorHAnsi" w:cstheme="majorHAnsi"/>
          <w:sz w:val="22"/>
          <w:szCs w:val="22"/>
        </w:rPr>
        <w:t>interdisciplinarios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FF3FC29" w14:textId="6227C07D" w:rsidR="00A86058" w:rsidRDefault="007610A3" w:rsidP="00E94BED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su vez, también </w:t>
      </w:r>
      <w:r w:rsidR="00916935">
        <w:rPr>
          <w:rFonts w:asciiTheme="majorHAnsi" w:hAnsiTheme="majorHAnsi" w:cstheme="majorHAnsi"/>
          <w:sz w:val="22"/>
          <w:szCs w:val="22"/>
        </w:rPr>
        <w:t>s</w:t>
      </w:r>
      <w:r w:rsidR="00A86058">
        <w:rPr>
          <w:rFonts w:asciiTheme="majorHAnsi" w:hAnsiTheme="majorHAnsi" w:cstheme="majorHAnsi"/>
          <w:sz w:val="22"/>
          <w:szCs w:val="22"/>
        </w:rPr>
        <w:t>erán mejor calificados los profesionales con ex</w:t>
      </w:r>
      <w:r w:rsidR="00A86058" w:rsidRPr="00A86058">
        <w:rPr>
          <w:rFonts w:asciiTheme="majorHAnsi" w:hAnsiTheme="majorHAnsi" w:cstheme="majorHAnsi"/>
          <w:sz w:val="22"/>
          <w:szCs w:val="22"/>
        </w:rPr>
        <w:t>periencia de trabajo comprobable en proyectos de cooperación internacional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A86058" w:rsidRPr="00A8605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80D3C2D" w14:textId="070CF3F2" w:rsidR="00965379" w:rsidRDefault="00965379" w:rsidP="00E94BED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965379">
        <w:rPr>
          <w:rFonts w:asciiTheme="majorHAnsi" w:hAnsiTheme="majorHAnsi" w:cstheme="majorHAnsi"/>
          <w:sz w:val="22"/>
          <w:szCs w:val="22"/>
        </w:rPr>
        <w:t xml:space="preserve">eberá contar con una oficina o local físico, en el que se pueda localizar vía teléfono fijo, celular, correo electrónico, de forma ágil y segura para efectos de coordinación o seguimiento de la presente contratación, se acreditará mediante la declaración jurada del mismo o Habilitación municipal de empresa de su puesto de </w:t>
      </w:r>
      <w:r w:rsidR="00916935" w:rsidRPr="00965379">
        <w:rPr>
          <w:rFonts w:asciiTheme="majorHAnsi" w:hAnsiTheme="majorHAnsi" w:cstheme="majorHAnsi"/>
          <w:sz w:val="22"/>
          <w:szCs w:val="22"/>
        </w:rPr>
        <w:t>trabajo. -</w:t>
      </w:r>
    </w:p>
    <w:p w14:paraId="41ED6A7F" w14:textId="25F176FF" w:rsidR="005F6D32" w:rsidRPr="00965379" w:rsidRDefault="005F6D32" w:rsidP="005F6D32">
      <w:pPr>
        <w:pStyle w:val="Prrafodelista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5F6D32">
        <w:rPr>
          <w:rFonts w:asciiTheme="majorHAnsi" w:hAnsiTheme="majorHAnsi" w:cstheme="majorHAnsi"/>
          <w:sz w:val="22"/>
          <w:szCs w:val="22"/>
        </w:rPr>
        <w:t xml:space="preserve">Es requisito indispensable el manejo de herramientas informáticas, procesadores de texto, planillas electrónicas, y herramientas de presentación, además de </w:t>
      </w:r>
      <w:r w:rsidR="00916935" w:rsidRPr="005F6D32">
        <w:rPr>
          <w:rFonts w:asciiTheme="majorHAnsi" w:hAnsiTheme="majorHAnsi" w:cstheme="majorHAnsi"/>
          <w:sz w:val="22"/>
          <w:szCs w:val="22"/>
        </w:rPr>
        <w:t>excelentes condiciones</w:t>
      </w:r>
      <w:r w:rsidRPr="005F6D32">
        <w:rPr>
          <w:rFonts w:asciiTheme="majorHAnsi" w:hAnsiTheme="majorHAnsi" w:cstheme="majorHAnsi"/>
          <w:sz w:val="22"/>
          <w:szCs w:val="22"/>
        </w:rPr>
        <w:t xml:space="preserve"> </w:t>
      </w:r>
      <w:r w:rsidR="00916935" w:rsidRPr="005F6D32">
        <w:rPr>
          <w:rFonts w:asciiTheme="majorHAnsi" w:hAnsiTheme="majorHAnsi" w:cstheme="majorHAnsi"/>
          <w:sz w:val="22"/>
          <w:szCs w:val="22"/>
        </w:rPr>
        <w:t>de uso</w:t>
      </w:r>
      <w:r w:rsidRPr="005F6D32">
        <w:rPr>
          <w:rFonts w:asciiTheme="majorHAnsi" w:hAnsiTheme="majorHAnsi" w:cstheme="majorHAnsi"/>
          <w:sz w:val="22"/>
          <w:szCs w:val="22"/>
        </w:rPr>
        <w:t xml:space="preserve"> de herramientas de comunicación en Internet.  </w:t>
      </w:r>
    </w:p>
    <w:p w14:paraId="47A9C696" w14:textId="35FE8D43" w:rsidR="00965379" w:rsidRPr="00965379" w:rsidRDefault="00965379" w:rsidP="00506396">
      <w:pPr>
        <w:spacing w:before="120"/>
        <w:ind w:left="851"/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965379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Obs.: Estas informaciones deberán ser acreditadas por copia de documentos.</w:t>
      </w:r>
      <w:r w:rsidR="00506396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 En caso de experiencia en publicaciones, se debe presentar las mismas en material impreso. </w:t>
      </w:r>
    </w:p>
    <w:p w14:paraId="66011015" w14:textId="34948804" w:rsidR="00546F23" w:rsidRPr="00FA582E" w:rsidRDefault="0028677E" w:rsidP="00546F23">
      <w:pPr>
        <w:pStyle w:val="Ttulo1"/>
        <w:rPr>
          <w:sz w:val="22"/>
          <w:szCs w:val="22"/>
        </w:rPr>
      </w:pPr>
      <w:r w:rsidRPr="00FA582E">
        <w:rPr>
          <w:sz w:val="22"/>
          <w:szCs w:val="22"/>
        </w:rPr>
        <w:t>Condiciones</w:t>
      </w:r>
    </w:p>
    <w:p w14:paraId="3A83C8E1" w14:textId="41FC6911" w:rsidR="00923D8F" w:rsidRPr="00FA582E" w:rsidRDefault="00923D8F" w:rsidP="00FA582E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A582E">
        <w:rPr>
          <w:rFonts w:asciiTheme="majorHAnsi" w:hAnsiTheme="majorHAnsi" w:cstheme="majorHAnsi"/>
          <w:sz w:val="22"/>
          <w:szCs w:val="22"/>
        </w:rPr>
        <w:t xml:space="preserve">El presente contrato es por producto, con una duración máxima de </w:t>
      </w:r>
      <w:r w:rsidR="00E76525">
        <w:rPr>
          <w:rFonts w:asciiTheme="majorHAnsi" w:hAnsiTheme="majorHAnsi" w:cstheme="majorHAnsi"/>
          <w:sz w:val="22"/>
          <w:szCs w:val="22"/>
        </w:rPr>
        <w:t xml:space="preserve">5 (cinco) </w:t>
      </w:r>
      <w:r w:rsidRPr="00FA582E">
        <w:rPr>
          <w:rFonts w:asciiTheme="majorHAnsi" w:hAnsiTheme="majorHAnsi" w:cstheme="majorHAnsi"/>
          <w:sz w:val="22"/>
          <w:szCs w:val="22"/>
        </w:rPr>
        <w:t xml:space="preserve">meses. </w:t>
      </w:r>
    </w:p>
    <w:p w14:paraId="53334D61" w14:textId="5D5540B3" w:rsidR="00923D8F" w:rsidRPr="00FA582E" w:rsidRDefault="00923D8F" w:rsidP="00FA582E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A582E">
        <w:rPr>
          <w:rFonts w:asciiTheme="majorHAnsi" w:hAnsiTheme="majorHAnsi" w:cstheme="majorHAnsi"/>
          <w:sz w:val="22"/>
          <w:szCs w:val="22"/>
        </w:rPr>
        <w:t xml:space="preserve">Al momento de su presentación el postulante debe entregar una propuesta técnica </w:t>
      </w:r>
      <w:r w:rsidR="002E3FC2">
        <w:rPr>
          <w:rFonts w:asciiTheme="majorHAnsi" w:hAnsiTheme="majorHAnsi" w:cstheme="majorHAnsi"/>
          <w:sz w:val="22"/>
          <w:szCs w:val="22"/>
        </w:rPr>
        <w:t xml:space="preserve">y económica </w:t>
      </w:r>
      <w:r w:rsidRPr="00FA582E">
        <w:rPr>
          <w:rFonts w:asciiTheme="majorHAnsi" w:hAnsiTheme="majorHAnsi" w:cstheme="majorHAnsi"/>
          <w:sz w:val="22"/>
          <w:szCs w:val="22"/>
        </w:rPr>
        <w:t>de trabajo que deberá contar con un cronograma, en donde se especifiquen los resultados y las fechas de entrega de los productos.</w:t>
      </w:r>
    </w:p>
    <w:p w14:paraId="72A18B32" w14:textId="6830B454" w:rsidR="004C006B" w:rsidRPr="00FA582E" w:rsidRDefault="00923D8F" w:rsidP="00FA582E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A582E">
        <w:rPr>
          <w:rFonts w:asciiTheme="majorHAnsi" w:hAnsiTheme="majorHAnsi" w:cstheme="majorHAnsi"/>
          <w:sz w:val="22"/>
          <w:szCs w:val="22"/>
        </w:rPr>
        <w:t xml:space="preserve">El servicio de </w:t>
      </w:r>
      <w:r w:rsidR="002E3FC2">
        <w:rPr>
          <w:rFonts w:asciiTheme="majorHAnsi" w:hAnsiTheme="majorHAnsi" w:cstheme="majorHAnsi"/>
          <w:sz w:val="22"/>
          <w:szCs w:val="22"/>
        </w:rPr>
        <w:t xml:space="preserve">esta </w:t>
      </w:r>
      <w:r w:rsidRPr="00FA582E">
        <w:rPr>
          <w:rFonts w:asciiTheme="majorHAnsi" w:hAnsiTheme="majorHAnsi" w:cstheme="majorHAnsi"/>
          <w:sz w:val="22"/>
          <w:szCs w:val="22"/>
        </w:rPr>
        <w:t xml:space="preserve">consultoría se desarrollará </w:t>
      </w:r>
      <w:r w:rsidR="00546F23" w:rsidRPr="00FA582E">
        <w:rPr>
          <w:rFonts w:asciiTheme="majorHAnsi" w:hAnsiTheme="majorHAnsi" w:cstheme="majorHAnsi"/>
          <w:sz w:val="22"/>
          <w:szCs w:val="22"/>
        </w:rPr>
        <w:t>conforme a la tabla 1</w:t>
      </w:r>
      <w:r w:rsidRPr="00FA582E">
        <w:rPr>
          <w:rFonts w:asciiTheme="majorHAnsi" w:hAnsiTheme="majorHAnsi" w:cstheme="majorHAnsi"/>
          <w:sz w:val="22"/>
          <w:szCs w:val="22"/>
        </w:rPr>
        <w:t>,</w:t>
      </w:r>
      <w:r w:rsidR="00546F23" w:rsidRPr="00FA582E">
        <w:rPr>
          <w:rFonts w:asciiTheme="majorHAnsi" w:hAnsiTheme="majorHAnsi" w:cstheme="majorHAnsi"/>
          <w:sz w:val="22"/>
          <w:szCs w:val="22"/>
        </w:rPr>
        <w:t xml:space="preserve"> con presentación de productos, que correrá a partir de la firma del contrato. Para el cumplimiento de los servicios solicitados el/la consultor/a desarrollará sus actividades con sus equipos y en su oficina.</w:t>
      </w:r>
    </w:p>
    <w:p w14:paraId="1EEFE703" w14:textId="60B7E35A" w:rsidR="007610A3" w:rsidRPr="00DF0535" w:rsidRDefault="0028677E" w:rsidP="00DF0535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A582E">
        <w:rPr>
          <w:rFonts w:asciiTheme="majorHAnsi" w:hAnsiTheme="majorHAnsi" w:cstheme="majorHAnsi"/>
          <w:sz w:val="22"/>
          <w:szCs w:val="22"/>
        </w:rPr>
        <w:lastRenderedPageBreak/>
        <w:t xml:space="preserve">Los </w:t>
      </w:r>
      <w:r w:rsidR="00A33D20" w:rsidRPr="00FA582E">
        <w:rPr>
          <w:rFonts w:asciiTheme="majorHAnsi" w:hAnsiTheme="majorHAnsi" w:cstheme="majorHAnsi"/>
          <w:sz w:val="22"/>
          <w:szCs w:val="22"/>
        </w:rPr>
        <w:t>productos</w:t>
      </w:r>
      <w:r w:rsidRPr="00FA582E">
        <w:rPr>
          <w:rFonts w:asciiTheme="majorHAnsi" w:hAnsiTheme="majorHAnsi" w:cstheme="majorHAnsi"/>
          <w:sz w:val="22"/>
          <w:szCs w:val="22"/>
        </w:rPr>
        <w:t xml:space="preserve"> serán</w:t>
      </w:r>
      <w:r w:rsidR="007610A3">
        <w:rPr>
          <w:rFonts w:asciiTheme="majorHAnsi" w:hAnsiTheme="majorHAnsi" w:cstheme="majorHAnsi"/>
          <w:sz w:val="22"/>
          <w:szCs w:val="22"/>
        </w:rPr>
        <w:t xml:space="preserve"> entregados a través de un informe</w:t>
      </w:r>
      <w:r w:rsidR="00DF0535">
        <w:rPr>
          <w:rFonts w:asciiTheme="majorHAnsi" w:hAnsiTheme="majorHAnsi" w:cstheme="majorHAnsi"/>
          <w:sz w:val="22"/>
          <w:szCs w:val="22"/>
        </w:rPr>
        <w:t>.</w:t>
      </w:r>
    </w:p>
    <w:p w14:paraId="14014CEF" w14:textId="2ED0E50D" w:rsidR="00F02BF8" w:rsidRPr="00FA582E" w:rsidRDefault="007610A3" w:rsidP="00FA582E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 formato digital (</w:t>
      </w:r>
      <w:r w:rsidR="0028677E" w:rsidRPr="00FA582E">
        <w:rPr>
          <w:rFonts w:asciiTheme="majorHAnsi" w:hAnsiTheme="majorHAnsi" w:cstheme="majorHAnsi"/>
          <w:sz w:val="22"/>
          <w:szCs w:val="22"/>
        </w:rPr>
        <w:t>en versión en for</w:t>
      </w:r>
      <w:r>
        <w:rPr>
          <w:rFonts w:asciiTheme="majorHAnsi" w:hAnsiTheme="majorHAnsi" w:cstheme="majorHAnsi"/>
          <w:sz w:val="22"/>
          <w:szCs w:val="22"/>
        </w:rPr>
        <w:t>mato PDF y otra versión en Word), por correo electrónico</w:t>
      </w:r>
      <w:r w:rsidR="0028677E" w:rsidRPr="00FA582E">
        <w:rPr>
          <w:rFonts w:asciiTheme="majorHAnsi" w:hAnsiTheme="majorHAnsi" w:cstheme="majorHAnsi"/>
          <w:sz w:val="22"/>
          <w:szCs w:val="22"/>
        </w:rPr>
        <w:t xml:space="preserve"> y una copia impresa</w:t>
      </w:r>
      <w:r>
        <w:rPr>
          <w:rFonts w:asciiTheme="majorHAnsi" w:hAnsiTheme="majorHAnsi" w:cstheme="majorHAnsi"/>
          <w:sz w:val="22"/>
          <w:szCs w:val="22"/>
        </w:rPr>
        <w:t xml:space="preserve"> por mesa de entrada de la DNCC.</w:t>
      </w:r>
    </w:p>
    <w:p w14:paraId="10427B30" w14:textId="7283A1FC" w:rsidR="00F02BF8" w:rsidRPr="00FA582E" w:rsidRDefault="0028677E" w:rsidP="00474AD4">
      <w:pPr>
        <w:pStyle w:val="Ttulo1"/>
        <w:rPr>
          <w:rFonts w:eastAsia="MS Mincho"/>
          <w:sz w:val="22"/>
          <w:szCs w:val="22"/>
          <w:lang w:eastAsia="ja-JP"/>
        </w:rPr>
      </w:pPr>
      <w:r w:rsidRPr="00FA582E">
        <w:rPr>
          <w:sz w:val="22"/>
          <w:szCs w:val="22"/>
        </w:rPr>
        <w:t xml:space="preserve"> Aprobación de producto y vigencia del contrato </w:t>
      </w:r>
    </w:p>
    <w:p w14:paraId="6EB39D67" w14:textId="0CA63623" w:rsidR="00164C9E" w:rsidRPr="00921582" w:rsidRDefault="0028677E" w:rsidP="00921582">
      <w:pPr>
        <w:pStyle w:val="Default"/>
        <w:spacing w:before="240" w:after="120"/>
        <w:ind w:left="720"/>
        <w:jc w:val="both"/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</w:pPr>
      <w:r w:rsidRPr="00921582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>Los productos requeridos deberán ser entregados en los plazos previstos, en los</w:t>
      </w:r>
      <w:r w:rsidR="00923D8F" w:rsidRPr="00921582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 formatos indicados en el Ítem 5</w:t>
      </w:r>
      <w:r w:rsidRPr="00921582">
        <w:rPr>
          <w:rFonts w:asciiTheme="majorHAnsi" w:eastAsia="MS Mincho" w:hAnsiTheme="majorHAnsi" w:cstheme="majorHAnsi"/>
          <w:sz w:val="22"/>
          <w:szCs w:val="22"/>
          <w:lang w:val="es-ES_tradnl" w:eastAsia="ja-JP"/>
        </w:rPr>
        <w:t xml:space="preserve">, y deberán contar con la aprobación de la Dirección del Proyecto. </w:t>
      </w:r>
    </w:p>
    <w:p w14:paraId="4F109ABB" w14:textId="101E1ECB" w:rsidR="005775EB" w:rsidRPr="007610A3" w:rsidRDefault="0028677E" w:rsidP="007610A3">
      <w:pPr>
        <w:pStyle w:val="Ttulo1"/>
        <w:rPr>
          <w:sz w:val="22"/>
          <w:szCs w:val="22"/>
        </w:rPr>
      </w:pPr>
      <w:r w:rsidRPr="00FA582E">
        <w:rPr>
          <w:sz w:val="22"/>
          <w:szCs w:val="22"/>
        </w:rPr>
        <w:t>Presentación de Propuestas</w:t>
      </w:r>
    </w:p>
    <w:p w14:paraId="0977C70D" w14:textId="434E1048" w:rsidR="00F02BF8" w:rsidRPr="00FA582E" w:rsidRDefault="0028677E" w:rsidP="00921582">
      <w:pPr>
        <w:spacing w:line="276" w:lineRule="auto"/>
        <w:ind w:firstLine="714"/>
        <w:jc w:val="both"/>
        <w:rPr>
          <w:rFonts w:asciiTheme="majorHAnsi" w:eastAsia="MS Mincho" w:hAnsiTheme="majorHAnsi" w:cstheme="majorHAnsi"/>
          <w:sz w:val="22"/>
          <w:szCs w:val="22"/>
          <w:lang w:eastAsia="ja-JP"/>
        </w:rPr>
      </w:pPr>
      <w:r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>Las propuestas</w:t>
      </w:r>
      <w:r w:rsidRPr="00FA582E">
        <w:rPr>
          <w:rFonts w:asciiTheme="majorHAnsi" w:hAnsiTheme="majorHAnsi" w:cstheme="majorHAnsi"/>
          <w:sz w:val="22"/>
          <w:szCs w:val="22"/>
        </w:rPr>
        <w:t xml:space="preserve"> </w:t>
      </w:r>
      <w:r w:rsidRPr="00FA582E">
        <w:rPr>
          <w:rFonts w:asciiTheme="majorHAnsi" w:hAnsiTheme="majorHAnsi" w:cstheme="majorHAnsi"/>
          <w:color w:val="00000A"/>
          <w:sz w:val="22"/>
          <w:szCs w:val="22"/>
        </w:rPr>
        <w:t>d</w:t>
      </w:r>
      <w:r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>eberán contener los siguientes:</w:t>
      </w:r>
    </w:p>
    <w:p w14:paraId="531BEFA0" w14:textId="60D63B22" w:rsidR="00F02BF8" w:rsidRPr="00FA582E" w:rsidRDefault="0028677E" w:rsidP="00921582">
      <w:pPr>
        <w:pStyle w:val="Prrafodelista1"/>
        <w:numPr>
          <w:ilvl w:val="0"/>
          <w:numId w:val="6"/>
        </w:numPr>
        <w:spacing w:line="276" w:lineRule="auto"/>
        <w:ind w:left="1418"/>
        <w:jc w:val="both"/>
        <w:rPr>
          <w:rFonts w:asciiTheme="majorHAnsi" w:eastAsia="MS Mincho" w:hAnsiTheme="majorHAnsi" w:cstheme="majorHAnsi"/>
          <w:sz w:val="22"/>
          <w:szCs w:val="22"/>
          <w:lang w:eastAsia="ja-JP"/>
        </w:rPr>
      </w:pPr>
      <w:r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>Propuesta técnica, incluido CV</w:t>
      </w:r>
      <w:r w:rsidR="00B05BB2"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 xml:space="preserve"> (ver ítem</w:t>
      </w:r>
      <w:r w:rsidR="00586C8F"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>s</w:t>
      </w:r>
      <w:r w:rsidR="00B05BB2"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 xml:space="preserve"> 7</w:t>
      </w:r>
      <w:r w:rsidR="00586C8F"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 xml:space="preserve"> y 8</w:t>
      </w:r>
      <w:r w:rsidR="00B05BB2"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>).</w:t>
      </w:r>
    </w:p>
    <w:p w14:paraId="46A2382F" w14:textId="2D574152" w:rsidR="0028677E" w:rsidRDefault="0028677E" w:rsidP="00921582">
      <w:pPr>
        <w:pStyle w:val="Prrafodelista1"/>
        <w:numPr>
          <w:ilvl w:val="0"/>
          <w:numId w:val="6"/>
        </w:numPr>
        <w:spacing w:line="276" w:lineRule="auto"/>
        <w:ind w:left="1418"/>
        <w:rPr>
          <w:rFonts w:asciiTheme="majorHAnsi" w:eastAsia="MS Mincho" w:hAnsiTheme="majorHAnsi" w:cstheme="majorHAnsi"/>
          <w:sz w:val="22"/>
          <w:szCs w:val="22"/>
          <w:lang w:eastAsia="ja-JP"/>
        </w:rPr>
      </w:pPr>
      <w:r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 xml:space="preserve">Propuesta Económica (En </w:t>
      </w:r>
      <w:r w:rsidR="00F4219D"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>guaraníes</w:t>
      </w:r>
      <w:r w:rsidRPr="00FA582E">
        <w:rPr>
          <w:rFonts w:asciiTheme="majorHAnsi" w:eastAsia="MS Mincho" w:hAnsiTheme="majorHAnsi" w:cstheme="majorHAnsi"/>
          <w:sz w:val="22"/>
          <w:szCs w:val="22"/>
          <w:lang w:eastAsia="ja-JP"/>
        </w:rPr>
        <w:t>).</w:t>
      </w:r>
    </w:p>
    <w:p w14:paraId="0771C32E" w14:textId="77777777" w:rsidR="00C5681D" w:rsidRPr="00FA582E" w:rsidRDefault="00C5681D" w:rsidP="00797AC7">
      <w:pPr>
        <w:pStyle w:val="Prrafodelista1"/>
        <w:spacing w:line="276" w:lineRule="auto"/>
        <w:ind w:left="0"/>
        <w:rPr>
          <w:rFonts w:asciiTheme="majorHAnsi" w:eastAsia="MS Mincho" w:hAnsiTheme="majorHAnsi" w:cstheme="majorHAnsi"/>
          <w:sz w:val="22"/>
          <w:szCs w:val="22"/>
          <w:lang w:eastAsia="ja-JP"/>
        </w:rPr>
      </w:pPr>
    </w:p>
    <w:sectPr w:rsidR="00C5681D" w:rsidRPr="00FA582E">
      <w:headerReference w:type="default" r:id="rId8"/>
      <w:footerReference w:type="even" r:id="rId9"/>
      <w:footerReference w:type="default" r:id="rId10"/>
      <w:pgSz w:w="11906" w:h="16838"/>
      <w:pgMar w:top="765" w:right="1440" w:bottom="1440" w:left="1440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D8EE3" w14:textId="77777777" w:rsidR="00A15E99" w:rsidRDefault="00A15E99">
      <w:r>
        <w:separator/>
      </w:r>
    </w:p>
  </w:endnote>
  <w:endnote w:type="continuationSeparator" w:id="0">
    <w:p w14:paraId="78830A79" w14:textId="77777777" w:rsidR="00A15E99" w:rsidRDefault="00A1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ont306">
    <w:altName w:val="Times New Roman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4619214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3F9B66D" w14:textId="4F058903" w:rsidR="00864A5F" w:rsidRDefault="00864A5F" w:rsidP="008936A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CE979FE" w14:textId="77777777" w:rsidR="00864A5F" w:rsidRDefault="00864A5F" w:rsidP="00864A5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4416658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75BCC9" w14:textId="326712DC" w:rsidR="00864A5F" w:rsidRDefault="00864A5F" w:rsidP="008936A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4A2E2D8D" w14:textId="1B278D3A" w:rsidR="00864A5F" w:rsidRDefault="00864A5F" w:rsidP="00864A5F">
    <w:pPr>
      <w:pStyle w:val="Piedepgina"/>
      <w:ind w:right="360"/>
      <w:jc w:val="center"/>
    </w:pPr>
    <w:r>
      <w:rPr>
        <w:noProof/>
        <w:lang w:val="es-PY" w:eastAsia="es-PY"/>
      </w:rPr>
      <w:drawing>
        <wp:inline distT="0" distB="0" distL="0" distR="0" wp14:anchorId="5761BA18" wp14:editId="5B2D0442">
          <wp:extent cx="1659314" cy="79248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644"/>
                  <a:stretch/>
                </pic:blipFill>
                <pic:spPr bwMode="auto">
                  <a:xfrm>
                    <a:off x="0" y="0"/>
                    <a:ext cx="1677823" cy="801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584E" w14:textId="77777777" w:rsidR="00A15E99" w:rsidRDefault="00A15E99">
      <w:r>
        <w:separator/>
      </w:r>
    </w:p>
  </w:footnote>
  <w:footnote w:type="continuationSeparator" w:id="0">
    <w:p w14:paraId="15D789C4" w14:textId="77777777" w:rsidR="00A15E99" w:rsidRDefault="00A1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38AF" w14:textId="1A4EAB56" w:rsidR="00E40F28" w:rsidRDefault="00864A5F">
    <w:pPr>
      <w:pStyle w:val="Encabezado"/>
      <w:rPr>
        <w:noProof/>
      </w:rPr>
    </w:pPr>
    <w:r>
      <w:rPr>
        <w:noProof/>
        <w:lang w:val="es-PY" w:eastAsia="es-PY"/>
      </w:rPr>
      <w:drawing>
        <wp:inline distT="0" distB="0" distL="0" distR="0" wp14:anchorId="47436F45" wp14:editId="0110960B">
          <wp:extent cx="2068443" cy="6895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-DEL-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483" cy="703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val="es-PY" w:eastAsia="es-PY"/>
      </w:rPr>
      <w:drawing>
        <wp:inline distT="0" distB="0" distL="0" distR="0" wp14:anchorId="7458CDA7" wp14:editId="0DD67F93">
          <wp:extent cx="1526876" cy="64256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9" cy="65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  <w:lang w:val="es-PY" w:eastAsia="es-PY"/>
      </w:rPr>
      <w:drawing>
        <wp:inline distT="0" distB="0" distL="0" distR="0" wp14:anchorId="78E8EBD0" wp14:editId="1AAB7A5C">
          <wp:extent cx="1181819" cy="64863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RAGUAY DE LA GEN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16" cy="70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/>
        <w:b/>
        <w:sz w:val="24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06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font306"/>
        <w:b/>
        <w:sz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font306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font306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font306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7AC7A51"/>
    <w:multiLevelType w:val="hybridMultilevel"/>
    <w:tmpl w:val="7DD288D2"/>
    <w:lvl w:ilvl="0" w:tplc="A822A514">
      <w:start w:val="6"/>
      <w:numFmt w:val="bullet"/>
      <w:lvlText w:val="-"/>
      <w:lvlJc w:val="left"/>
      <w:pPr>
        <w:ind w:left="862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0E450DEA"/>
    <w:multiLevelType w:val="hybridMultilevel"/>
    <w:tmpl w:val="43ACA39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0CCC"/>
    <w:multiLevelType w:val="hybridMultilevel"/>
    <w:tmpl w:val="AADC6964"/>
    <w:lvl w:ilvl="0" w:tplc="99D032AC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 w:tplc="CC18587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25725"/>
    <w:multiLevelType w:val="hybridMultilevel"/>
    <w:tmpl w:val="A9D8762A"/>
    <w:lvl w:ilvl="0" w:tplc="32C8B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E13C2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2C2F3BC5"/>
    <w:multiLevelType w:val="hybridMultilevel"/>
    <w:tmpl w:val="6E4E3690"/>
    <w:lvl w:ilvl="0" w:tplc="32C8B0F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A42D0A"/>
    <w:multiLevelType w:val="hybridMultilevel"/>
    <w:tmpl w:val="1FFEAAB2"/>
    <w:lvl w:ilvl="0" w:tplc="5F6ABC74">
      <w:start w:val="211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523808"/>
    <w:multiLevelType w:val="hybridMultilevel"/>
    <w:tmpl w:val="3486807A"/>
    <w:lvl w:ilvl="0" w:tplc="C5F02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77540"/>
    <w:multiLevelType w:val="hybridMultilevel"/>
    <w:tmpl w:val="FEB04212"/>
    <w:lvl w:ilvl="0" w:tplc="FDFC55A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72C36"/>
    <w:multiLevelType w:val="hybridMultilevel"/>
    <w:tmpl w:val="7EAAC66E"/>
    <w:lvl w:ilvl="0" w:tplc="2F6CC2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2F665C"/>
    <w:multiLevelType w:val="hybridMultilevel"/>
    <w:tmpl w:val="FE326532"/>
    <w:lvl w:ilvl="0" w:tplc="1CF092F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sz w:val="24"/>
      </w:rPr>
    </w:lvl>
    <w:lvl w:ilvl="1" w:tplc="3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F85016"/>
    <w:multiLevelType w:val="hybridMultilevel"/>
    <w:tmpl w:val="6BC86038"/>
    <w:lvl w:ilvl="0" w:tplc="5B90F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F6193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B51015D"/>
    <w:multiLevelType w:val="hybridMultilevel"/>
    <w:tmpl w:val="D9CCF2B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17193"/>
    <w:multiLevelType w:val="hybridMultilevel"/>
    <w:tmpl w:val="DDBE41EA"/>
    <w:lvl w:ilvl="0" w:tplc="1CF092F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sz w:val="2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67788"/>
    <w:multiLevelType w:val="hybridMultilevel"/>
    <w:tmpl w:val="02C6AEA6"/>
    <w:lvl w:ilvl="0" w:tplc="3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64A6570"/>
    <w:multiLevelType w:val="hybridMultilevel"/>
    <w:tmpl w:val="286079BC"/>
    <w:lvl w:ilvl="0" w:tplc="8370F0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A5D02"/>
    <w:multiLevelType w:val="hybridMultilevel"/>
    <w:tmpl w:val="C56C3A52"/>
    <w:lvl w:ilvl="0" w:tplc="3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6CD872A1"/>
    <w:multiLevelType w:val="hybridMultilevel"/>
    <w:tmpl w:val="BB5411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F54A7"/>
    <w:multiLevelType w:val="hybridMultilevel"/>
    <w:tmpl w:val="091024F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9"/>
  </w:num>
  <w:num w:numId="12">
    <w:abstractNumId w:val="21"/>
  </w:num>
  <w:num w:numId="13">
    <w:abstractNumId w:val="24"/>
  </w:num>
  <w:num w:numId="14">
    <w:abstractNumId w:val="16"/>
  </w:num>
  <w:num w:numId="15">
    <w:abstractNumId w:val="12"/>
  </w:num>
  <w:num w:numId="16">
    <w:abstractNumId w:val="27"/>
  </w:num>
  <w:num w:numId="17">
    <w:abstractNumId w:val="13"/>
  </w:num>
  <w:num w:numId="18">
    <w:abstractNumId w:val="28"/>
  </w:num>
  <w:num w:numId="19">
    <w:abstractNumId w:val="23"/>
  </w:num>
  <w:num w:numId="20">
    <w:abstractNumId w:val="15"/>
  </w:num>
  <w:num w:numId="21">
    <w:abstractNumId w:val="11"/>
  </w:num>
  <w:num w:numId="22">
    <w:abstractNumId w:val="11"/>
  </w:num>
  <w:num w:numId="23">
    <w:abstractNumId w:val="11"/>
  </w:num>
  <w:num w:numId="24">
    <w:abstractNumId w:val="18"/>
  </w:num>
  <w:num w:numId="25">
    <w:abstractNumId w:val="20"/>
  </w:num>
  <w:num w:numId="26">
    <w:abstractNumId w:val="17"/>
  </w:num>
  <w:num w:numId="27">
    <w:abstractNumId w:val="22"/>
  </w:num>
  <w:num w:numId="28">
    <w:abstractNumId w:val="9"/>
  </w:num>
  <w:num w:numId="29">
    <w:abstractNumId w:val="10"/>
  </w:num>
  <w:num w:numId="30">
    <w:abstractNumId w:val="26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D1"/>
    <w:rsid w:val="0000245F"/>
    <w:rsid w:val="00005E66"/>
    <w:rsid w:val="00005F61"/>
    <w:rsid w:val="0000687C"/>
    <w:rsid w:val="00010185"/>
    <w:rsid w:val="00013CCE"/>
    <w:rsid w:val="00014838"/>
    <w:rsid w:val="00017CE0"/>
    <w:rsid w:val="00017D50"/>
    <w:rsid w:val="0003183E"/>
    <w:rsid w:val="00056465"/>
    <w:rsid w:val="0007351C"/>
    <w:rsid w:val="00080CFE"/>
    <w:rsid w:val="000A1AD1"/>
    <w:rsid w:val="000A2E76"/>
    <w:rsid w:val="000A7351"/>
    <w:rsid w:val="000B2989"/>
    <w:rsid w:val="000B423A"/>
    <w:rsid w:val="000C0B59"/>
    <w:rsid w:val="000D0A85"/>
    <w:rsid w:val="000E040C"/>
    <w:rsid w:val="000E0E57"/>
    <w:rsid w:val="000E33DE"/>
    <w:rsid w:val="000E45F6"/>
    <w:rsid w:val="000E5ABE"/>
    <w:rsid w:val="000F39FB"/>
    <w:rsid w:val="000F5156"/>
    <w:rsid w:val="000F5F0D"/>
    <w:rsid w:val="00101A8C"/>
    <w:rsid w:val="00113BD2"/>
    <w:rsid w:val="00117E1F"/>
    <w:rsid w:val="001272C2"/>
    <w:rsid w:val="00131C5F"/>
    <w:rsid w:val="0013556B"/>
    <w:rsid w:val="00143607"/>
    <w:rsid w:val="00156E1D"/>
    <w:rsid w:val="00164C9E"/>
    <w:rsid w:val="0016583E"/>
    <w:rsid w:val="0017463D"/>
    <w:rsid w:val="00174917"/>
    <w:rsid w:val="001A613C"/>
    <w:rsid w:val="001A7DC8"/>
    <w:rsid w:val="001C1F90"/>
    <w:rsid w:val="001C2D92"/>
    <w:rsid w:val="001C488E"/>
    <w:rsid w:val="001C496A"/>
    <w:rsid w:val="001E04C8"/>
    <w:rsid w:val="001E22E9"/>
    <w:rsid w:val="001E3B87"/>
    <w:rsid w:val="001E43D8"/>
    <w:rsid w:val="001E46C5"/>
    <w:rsid w:val="001E7A57"/>
    <w:rsid w:val="001F24EB"/>
    <w:rsid w:val="001F3C29"/>
    <w:rsid w:val="001F50C7"/>
    <w:rsid w:val="00203DAA"/>
    <w:rsid w:val="00210C62"/>
    <w:rsid w:val="00213A09"/>
    <w:rsid w:val="002178B6"/>
    <w:rsid w:val="00221CFB"/>
    <w:rsid w:val="00223F00"/>
    <w:rsid w:val="00227050"/>
    <w:rsid w:val="00236816"/>
    <w:rsid w:val="002410F6"/>
    <w:rsid w:val="0026310A"/>
    <w:rsid w:val="00266D60"/>
    <w:rsid w:val="002746E3"/>
    <w:rsid w:val="00280425"/>
    <w:rsid w:val="00282A7B"/>
    <w:rsid w:val="0028677E"/>
    <w:rsid w:val="002951FE"/>
    <w:rsid w:val="002A1D41"/>
    <w:rsid w:val="002B01E2"/>
    <w:rsid w:val="002B0FA2"/>
    <w:rsid w:val="002B1EC2"/>
    <w:rsid w:val="002B5B3F"/>
    <w:rsid w:val="002C2496"/>
    <w:rsid w:val="002C6675"/>
    <w:rsid w:val="002D1008"/>
    <w:rsid w:val="002D20B1"/>
    <w:rsid w:val="002D7DC5"/>
    <w:rsid w:val="002E3FC2"/>
    <w:rsid w:val="002E65CD"/>
    <w:rsid w:val="002F1D56"/>
    <w:rsid w:val="002F4077"/>
    <w:rsid w:val="002F4A16"/>
    <w:rsid w:val="0030184B"/>
    <w:rsid w:val="00302C95"/>
    <w:rsid w:val="003066F4"/>
    <w:rsid w:val="003071FA"/>
    <w:rsid w:val="00312D53"/>
    <w:rsid w:val="00332AF4"/>
    <w:rsid w:val="003460C1"/>
    <w:rsid w:val="00353E29"/>
    <w:rsid w:val="0035768B"/>
    <w:rsid w:val="00363EDB"/>
    <w:rsid w:val="00365B71"/>
    <w:rsid w:val="003660C7"/>
    <w:rsid w:val="0038399B"/>
    <w:rsid w:val="00384106"/>
    <w:rsid w:val="00387476"/>
    <w:rsid w:val="003A00CB"/>
    <w:rsid w:val="003B2A6A"/>
    <w:rsid w:val="003B77BA"/>
    <w:rsid w:val="003C40D4"/>
    <w:rsid w:val="003C47D9"/>
    <w:rsid w:val="003D1F34"/>
    <w:rsid w:val="003D25EF"/>
    <w:rsid w:val="003D4DFA"/>
    <w:rsid w:val="003E21E4"/>
    <w:rsid w:val="003E6A22"/>
    <w:rsid w:val="003F02B0"/>
    <w:rsid w:val="003F1E63"/>
    <w:rsid w:val="003F6E03"/>
    <w:rsid w:val="003F785D"/>
    <w:rsid w:val="004000C0"/>
    <w:rsid w:val="004014A3"/>
    <w:rsid w:val="00406D43"/>
    <w:rsid w:val="00413167"/>
    <w:rsid w:val="004157E2"/>
    <w:rsid w:val="00416642"/>
    <w:rsid w:val="00437D92"/>
    <w:rsid w:val="00446932"/>
    <w:rsid w:val="004540B1"/>
    <w:rsid w:val="00456492"/>
    <w:rsid w:val="0045751E"/>
    <w:rsid w:val="004676EA"/>
    <w:rsid w:val="00474AD4"/>
    <w:rsid w:val="004752E5"/>
    <w:rsid w:val="00481697"/>
    <w:rsid w:val="00491162"/>
    <w:rsid w:val="0049441A"/>
    <w:rsid w:val="00494F80"/>
    <w:rsid w:val="004960A8"/>
    <w:rsid w:val="004A3F1D"/>
    <w:rsid w:val="004B11F2"/>
    <w:rsid w:val="004C006B"/>
    <w:rsid w:val="004D0E0E"/>
    <w:rsid w:val="004D2BB8"/>
    <w:rsid w:val="004D4E03"/>
    <w:rsid w:val="004D5C82"/>
    <w:rsid w:val="004D7EF7"/>
    <w:rsid w:val="004E7F1B"/>
    <w:rsid w:val="00500EDB"/>
    <w:rsid w:val="00506396"/>
    <w:rsid w:val="0051000E"/>
    <w:rsid w:val="00510E7B"/>
    <w:rsid w:val="00513D2E"/>
    <w:rsid w:val="005200B6"/>
    <w:rsid w:val="00530A0C"/>
    <w:rsid w:val="0054687B"/>
    <w:rsid w:val="00546F23"/>
    <w:rsid w:val="00550D1B"/>
    <w:rsid w:val="005539A2"/>
    <w:rsid w:val="005539FD"/>
    <w:rsid w:val="00554ACD"/>
    <w:rsid w:val="005620C3"/>
    <w:rsid w:val="00572D52"/>
    <w:rsid w:val="00572D7A"/>
    <w:rsid w:val="005775EB"/>
    <w:rsid w:val="0058283E"/>
    <w:rsid w:val="00586C8F"/>
    <w:rsid w:val="00593D6A"/>
    <w:rsid w:val="00593ED3"/>
    <w:rsid w:val="005A2903"/>
    <w:rsid w:val="005A48A9"/>
    <w:rsid w:val="005A5ED0"/>
    <w:rsid w:val="005A7D71"/>
    <w:rsid w:val="005C0617"/>
    <w:rsid w:val="005C7876"/>
    <w:rsid w:val="005D25AF"/>
    <w:rsid w:val="005F6763"/>
    <w:rsid w:val="005F6D32"/>
    <w:rsid w:val="005F6F0C"/>
    <w:rsid w:val="006027FB"/>
    <w:rsid w:val="006131AF"/>
    <w:rsid w:val="0061468D"/>
    <w:rsid w:val="00630337"/>
    <w:rsid w:val="006337D8"/>
    <w:rsid w:val="00636662"/>
    <w:rsid w:val="006417CB"/>
    <w:rsid w:val="00646A52"/>
    <w:rsid w:val="006533AE"/>
    <w:rsid w:val="00657F8C"/>
    <w:rsid w:val="00662E0D"/>
    <w:rsid w:val="00671F10"/>
    <w:rsid w:val="0068035C"/>
    <w:rsid w:val="006813BF"/>
    <w:rsid w:val="006814B6"/>
    <w:rsid w:val="00687A5F"/>
    <w:rsid w:val="006945EC"/>
    <w:rsid w:val="00695286"/>
    <w:rsid w:val="006A29AA"/>
    <w:rsid w:val="006B6C33"/>
    <w:rsid w:val="006D4E86"/>
    <w:rsid w:val="006E3984"/>
    <w:rsid w:val="006E466E"/>
    <w:rsid w:val="006E66EE"/>
    <w:rsid w:val="006E6C88"/>
    <w:rsid w:val="006F34F6"/>
    <w:rsid w:val="006F66E2"/>
    <w:rsid w:val="0070176E"/>
    <w:rsid w:val="0072436A"/>
    <w:rsid w:val="00726039"/>
    <w:rsid w:val="007272FE"/>
    <w:rsid w:val="00733630"/>
    <w:rsid w:val="00735464"/>
    <w:rsid w:val="007363C0"/>
    <w:rsid w:val="007408C7"/>
    <w:rsid w:val="00743A89"/>
    <w:rsid w:val="00754816"/>
    <w:rsid w:val="00756C34"/>
    <w:rsid w:val="007610A3"/>
    <w:rsid w:val="0077025E"/>
    <w:rsid w:val="007800FB"/>
    <w:rsid w:val="00783C51"/>
    <w:rsid w:val="00787254"/>
    <w:rsid w:val="007875B4"/>
    <w:rsid w:val="00791CF9"/>
    <w:rsid w:val="00796ADE"/>
    <w:rsid w:val="00797AC7"/>
    <w:rsid w:val="00797C2E"/>
    <w:rsid w:val="007A0BC5"/>
    <w:rsid w:val="007B7682"/>
    <w:rsid w:val="007B7CAA"/>
    <w:rsid w:val="007C4AA3"/>
    <w:rsid w:val="007D6690"/>
    <w:rsid w:val="007D7888"/>
    <w:rsid w:val="007D7E32"/>
    <w:rsid w:val="007E0C75"/>
    <w:rsid w:val="007E3451"/>
    <w:rsid w:val="007E5DF3"/>
    <w:rsid w:val="007F0430"/>
    <w:rsid w:val="007F092B"/>
    <w:rsid w:val="007F0C8A"/>
    <w:rsid w:val="007F528B"/>
    <w:rsid w:val="007F532F"/>
    <w:rsid w:val="007F7B4B"/>
    <w:rsid w:val="00802390"/>
    <w:rsid w:val="008064FA"/>
    <w:rsid w:val="00812106"/>
    <w:rsid w:val="00813B17"/>
    <w:rsid w:val="00834751"/>
    <w:rsid w:val="00843B70"/>
    <w:rsid w:val="008520C7"/>
    <w:rsid w:val="00857B3C"/>
    <w:rsid w:val="00864A5F"/>
    <w:rsid w:val="00864CE3"/>
    <w:rsid w:val="00874094"/>
    <w:rsid w:val="00875322"/>
    <w:rsid w:val="00880831"/>
    <w:rsid w:val="008808D2"/>
    <w:rsid w:val="00892441"/>
    <w:rsid w:val="00895800"/>
    <w:rsid w:val="00897E2F"/>
    <w:rsid w:val="008A2379"/>
    <w:rsid w:val="008A3BFF"/>
    <w:rsid w:val="008A436A"/>
    <w:rsid w:val="008A4729"/>
    <w:rsid w:val="008B2F59"/>
    <w:rsid w:val="008B4FEA"/>
    <w:rsid w:val="008C3A46"/>
    <w:rsid w:val="008C5016"/>
    <w:rsid w:val="008C5834"/>
    <w:rsid w:val="008D0A3B"/>
    <w:rsid w:val="008D1CB4"/>
    <w:rsid w:val="008D27FC"/>
    <w:rsid w:val="008D3E4B"/>
    <w:rsid w:val="008D7F82"/>
    <w:rsid w:val="008E00EE"/>
    <w:rsid w:val="008E365B"/>
    <w:rsid w:val="008E4CF2"/>
    <w:rsid w:val="008E64C9"/>
    <w:rsid w:val="008E7563"/>
    <w:rsid w:val="009022D8"/>
    <w:rsid w:val="00905414"/>
    <w:rsid w:val="00905D89"/>
    <w:rsid w:val="00916935"/>
    <w:rsid w:val="00920D3B"/>
    <w:rsid w:val="00921582"/>
    <w:rsid w:val="00923D8F"/>
    <w:rsid w:val="00930274"/>
    <w:rsid w:val="00932154"/>
    <w:rsid w:val="0093417E"/>
    <w:rsid w:val="0094037D"/>
    <w:rsid w:val="009534EF"/>
    <w:rsid w:val="00953893"/>
    <w:rsid w:val="009544F3"/>
    <w:rsid w:val="00963325"/>
    <w:rsid w:val="00965379"/>
    <w:rsid w:val="0097698C"/>
    <w:rsid w:val="0099106A"/>
    <w:rsid w:val="0099245D"/>
    <w:rsid w:val="00994676"/>
    <w:rsid w:val="0099707C"/>
    <w:rsid w:val="009A74DD"/>
    <w:rsid w:val="009B4E81"/>
    <w:rsid w:val="009C1538"/>
    <w:rsid w:val="009C31DB"/>
    <w:rsid w:val="009C53A5"/>
    <w:rsid w:val="009D7AF8"/>
    <w:rsid w:val="009E1E9F"/>
    <w:rsid w:val="009F4F9B"/>
    <w:rsid w:val="00A00887"/>
    <w:rsid w:val="00A016DE"/>
    <w:rsid w:val="00A033E3"/>
    <w:rsid w:val="00A048FF"/>
    <w:rsid w:val="00A11088"/>
    <w:rsid w:val="00A15E99"/>
    <w:rsid w:val="00A16031"/>
    <w:rsid w:val="00A21742"/>
    <w:rsid w:val="00A2688B"/>
    <w:rsid w:val="00A30993"/>
    <w:rsid w:val="00A32565"/>
    <w:rsid w:val="00A33D20"/>
    <w:rsid w:val="00A34770"/>
    <w:rsid w:val="00A51986"/>
    <w:rsid w:val="00A544B8"/>
    <w:rsid w:val="00A5629E"/>
    <w:rsid w:val="00A667BA"/>
    <w:rsid w:val="00A668BA"/>
    <w:rsid w:val="00A66A8B"/>
    <w:rsid w:val="00A82C03"/>
    <w:rsid w:val="00A833CD"/>
    <w:rsid w:val="00A8565D"/>
    <w:rsid w:val="00A86058"/>
    <w:rsid w:val="00A953A4"/>
    <w:rsid w:val="00A957D4"/>
    <w:rsid w:val="00A95F95"/>
    <w:rsid w:val="00AA0BF4"/>
    <w:rsid w:val="00AA595D"/>
    <w:rsid w:val="00AB29D4"/>
    <w:rsid w:val="00AC0859"/>
    <w:rsid w:val="00AC1897"/>
    <w:rsid w:val="00AD3DF7"/>
    <w:rsid w:val="00AE1233"/>
    <w:rsid w:val="00AE4D9D"/>
    <w:rsid w:val="00AE540D"/>
    <w:rsid w:val="00AF3271"/>
    <w:rsid w:val="00AF75CD"/>
    <w:rsid w:val="00B05BB2"/>
    <w:rsid w:val="00B14B91"/>
    <w:rsid w:val="00B15C99"/>
    <w:rsid w:val="00B2073F"/>
    <w:rsid w:val="00B2196A"/>
    <w:rsid w:val="00B22394"/>
    <w:rsid w:val="00B2703A"/>
    <w:rsid w:val="00B3220F"/>
    <w:rsid w:val="00B32649"/>
    <w:rsid w:val="00B33214"/>
    <w:rsid w:val="00B458B5"/>
    <w:rsid w:val="00B464EA"/>
    <w:rsid w:val="00B55878"/>
    <w:rsid w:val="00B60A1B"/>
    <w:rsid w:val="00B62C72"/>
    <w:rsid w:val="00B63676"/>
    <w:rsid w:val="00B66BDF"/>
    <w:rsid w:val="00B7116A"/>
    <w:rsid w:val="00B811AE"/>
    <w:rsid w:val="00B82979"/>
    <w:rsid w:val="00BA3620"/>
    <w:rsid w:val="00BA3646"/>
    <w:rsid w:val="00BA3A1A"/>
    <w:rsid w:val="00BA4830"/>
    <w:rsid w:val="00BB30F8"/>
    <w:rsid w:val="00BC3830"/>
    <w:rsid w:val="00BD4503"/>
    <w:rsid w:val="00BF2F47"/>
    <w:rsid w:val="00C111C8"/>
    <w:rsid w:val="00C3239D"/>
    <w:rsid w:val="00C32A17"/>
    <w:rsid w:val="00C32FD1"/>
    <w:rsid w:val="00C35F99"/>
    <w:rsid w:val="00C37204"/>
    <w:rsid w:val="00C4282B"/>
    <w:rsid w:val="00C4670E"/>
    <w:rsid w:val="00C5681D"/>
    <w:rsid w:val="00C57DCF"/>
    <w:rsid w:val="00C645F8"/>
    <w:rsid w:val="00C64A74"/>
    <w:rsid w:val="00C7570A"/>
    <w:rsid w:val="00C75AEB"/>
    <w:rsid w:val="00C8248D"/>
    <w:rsid w:val="00CA1CA8"/>
    <w:rsid w:val="00CA5436"/>
    <w:rsid w:val="00CA5651"/>
    <w:rsid w:val="00CA60C5"/>
    <w:rsid w:val="00CA70A4"/>
    <w:rsid w:val="00CB262F"/>
    <w:rsid w:val="00CC11A9"/>
    <w:rsid w:val="00CC513B"/>
    <w:rsid w:val="00CC5770"/>
    <w:rsid w:val="00CD005E"/>
    <w:rsid w:val="00CD3DCD"/>
    <w:rsid w:val="00CD7C8A"/>
    <w:rsid w:val="00CF40DD"/>
    <w:rsid w:val="00D05DE6"/>
    <w:rsid w:val="00D12AE2"/>
    <w:rsid w:val="00D13F23"/>
    <w:rsid w:val="00D17570"/>
    <w:rsid w:val="00D24014"/>
    <w:rsid w:val="00D30662"/>
    <w:rsid w:val="00D3068D"/>
    <w:rsid w:val="00D37654"/>
    <w:rsid w:val="00D40A55"/>
    <w:rsid w:val="00D43E58"/>
    <w:rsid w:val="00D56163"/>
    <w:rsid w:val="00D66962"/>
    <w:rsid w:val="00D703E0"/>
    <w:rsid w:val="00D73C64"/>
    <w:rsid w:val="00D80BD4"/>
    <w:rsid w:val="00D83421"/>
    <w:rsid w:val="00D858A5"/>
    <w:rsid w:val="00D905AB"/>
    <w:rsid w:val="00D94DCE"/>
    <w:rsid w:val="00D950F2"/>
    <w:rsid w:val="00D9661B"/>
    <w:rsid w:val="00DA0C3A"/>
    <w:rsid w:val="00DA16FF"/>
    <w:rsid w:val="00DB0B52"/>
    <w:rsid w:val="00DB4395"/>
    <w:rsid w:val="00DB5EE2"/>
    <w:rsid w:val="00DE19F4"/>
    <w:rsid w:val="00DE4554"/>
    <w:rsid w:val="00DF0535"/>
    <w:rsid w:val="00DF3F8B"/>
    <w:rsid w:val="00E01E8D"/>
    <w:rsid w:val="00E04123"/>
    <w:rsid w:val="00E041A6"/>
    <w:rsid w:val="00E04E3C"/>
    <w:rsid w:val="00E132C6"/>
    <w:rsid w:val="00E15F55"/>
    <w:rsid w:val="00E23255"/>
    <w:rsid w:val="00E266D8"/>
    <w:rsid w:val="00E337BB"/>
    <w:rsid w:val="00E35711"/>
    <w:rsid w:val="00E40F28"/>
    <w:rsid w:val="00E4209D"/>
    <w:rsid w:val="00E52D8D"/>
    <w:rsid w:val="00E56482"/>
    <w:rsid w:val="00E6663D"/>
    <w:rsid w:val="00E76525"/>
    <w:rsid w:val="00E83167"/>
    <w:rsid w:val="00E900D6"/>
    <w:rsid w:val="00E9023B"/>
    <w:rsid w:val="00E91096"/>
    <w:rsid w:val="00E94BED"/>
    <w:rsid w:val="00EA3ADE"/>
    <w:rsid w:val="00ED30C7"/>
    <w:rsid w:val="00ED4802"/>
    <w:rsid w:val="00ED5717"/>
    <w:rsid w:val="00ED5CD2"/>
    <w:rsid w:val="00ED5FC1"/>
    <w:rsid w:val="00EF628A"/>
    <w:rsid w:val="00F01CED"/>
    <w:rsid w:val="00F02BF8"/>
    <w:rsid w:val="00F04589"/>
    <w:rsid w:val="00F047B6"/>
    <w:rsid w:val="00F069AB"/>
    <w:rsid w:val="00F17F23"/>
    <w:rsid w:val="00F2365B"/>
    <w:rsid w:val="00F4219D"/>
    <w:rsid w:val="00F42894"/>
    <w:rsid w:val="00F442A6"/>
    <w:rsid w:val="00F53739"/>
    <w:rsid w:val="00F55C0B"/>
    <w:rsid w:val="00F64E6C"/>
    <w:rsid w:val="00F7395A"/>
    <w:rsid w:val="00F739FF"/>
    <w:rsid w:val="00F761B6"/>
    <w:rsid w:val="00F909B1"/>
    <w:rsid w:val="00F94085"/>
    <w:rsid w:val="00F9620B"/>
    <w:rsid w:val="00FA582E"/>
    <w:rsid w:val="00FA603F"/>
    <w:rsid w:val="00FA7879"/>
    <w:rsid w:val="00FC7F76"/>
    <w:rsid w:val="00FD011B"/>
    <w:rsid w:val="00FD4DED"/>
    <w:rsid w:val="00FD65A9"/>
    <w:rsid w:val="00FE3B38"/>
    <w:rsid w:val="00FE6E78"/>
    <w:rsid w:val="00FE7218"/>
    <w:rsid w:val="00FF031E"/>
    <w:rsid w:val="00FF0475"/>
    <w:rsid w:val="00FF0AA5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B5DC8E4"/>
  <w15:chartTrackingRefBased/>
  <w15:docId w15:val="{A7AAA4B3-C4D3-41D8-9666-A843C88C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A09"/>
    <w:rPr>
      <w:lang w:val="es-ES_tradnl" w:eastAsia="es-ES_tradnl"/>
    </w:rPr>
  </w:style>
  <w:style w:type="paragraph" w:styleId="Ttulo1">
    <w:name w:val="heading 1"/>
    <w:basedOn w:val="Default"/>
    <w:next w:val="Normal"/>
    <w:link w:val="Ttulo1Car"/>
    <w:uiPriority w:val="9"/>
    <w:qFormat/>
    <w:rsid w:val="00474AD4"/>
    <w:pPr>
      <w:numPr>
        <w:numId w:val="10"/>
      </w:numPr>
      <w:spacing w:before="240" w:after="240"/>
      <w:jc w:val="both"/>
      <w:outlineLvl w:val="0"/>
    </w:pPr>
    <w:rPr>
      <w:rFonts w:asciiTheme="majorHAnsi" w:hAnsiTheme="majorHAnsi" w:cstheme="maj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ES"/>
    </w:rPr>
  </w:style>
  <w:style w:type="character" w:customStyle="1" w:styleId="EncabezadoCar">
    <w:name w:val="Encabezado Car"/>
    <w:basedOn w:val="Fuentedeprrafopredeter1"/>
    <w:rPr>
      <w:lang w:val="es-ES"/>
    </w:rPr>
  </w:style>
  <w:style w:type="character" w:customStyle="1" w:styleId="PiedepginaCar">
    <w:name w:val="Pie de página Car"/>
    <w:basedOn w:val="Fuentedeprrafopredeter1"/>
    <w:rPr>
      <w:lang w:val="es-ES"/>
    </w:rPr>
  </w:style>
  <w:style w:type="character" w:customStyle="1" w:styleId="Refdecomentario1">
    <w:name w:val="Ref. de comentario1"/>
    <w:basedOn w:val="Fuentedeprrafopredeter1"/>
    <w:rPr>
      <w:sz w:val="18"/>
      <w:szCs w:val="18"/>
    </w:rPr>
  </w:style>
  <w:style w:type="character" w:customStyle="1" w:styleId="TextocomentarioCar">
    <w:name w:val="Texto comentario Car"/>
    <w:basedOn w:val="Fuentedeprrafopredeter1"/>
    <w:rPr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  <w:lang w:val="es-ES"/>
    </w:rPr>
  </w:style>
  <w:style w:type="character" w:customStyle="1" w:styleId="TextonotapieCar">
    <w:name w:val="Texto nota pie Car"/>
    <w:basedOn w:val="Fuentedeprrafopredeter1"/>
    <w:link w:val="Textonotapie"/>
    <w:uiPriority w:val="99"/>
    <w:rPr>
      <w:sz w:val="20"/>
      <w:szCs w:val="20"/>
      <w:lang w:val="es-ES"/>
    </w:rPr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styleId="Hipervnculo">
    <w:name w:val="Hyperlink"/>
    <w:basedOn w:val="Fuentedeprrafopredeter1"/>
    <w:uiPriority w:val="99"/>
    <w:rPr>
      <w:color w:val="0000FF"/>
      <w:u w:val="single"/>
    </w:rPr>
  </w:style>
  <w:style w:type="character" w:customStyle="1" w:styleId="ListLabel1">
    <w:name w:val="ListLabel 1"/>
    <w:rPr>
      <w:rFonts w:ascii="Calibri" w:hAnsi="Calibri"/>
      <w:b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Arial"/>
    </w:rPr>
  </w:style>
  <w:style w:type="character" w:customStyle="1" w:styleId="ListLabel4">
    <w:name w:val="ListLabel 4"/>
    <w:rPr>
      <w:rFonts w:eastAsia="Calibri" w:cs="Calibri"/>
      <w:b w:val="0"/>
      <w:sz w:val="22"/>
    </w:rPr>
  </w:style>
  <w:style w:type="character" w:customStyle="1" w:styleId="ListLabel5">
    <w:name w:val="ListLabel 5"/>
    <w:rPr>
      <w:rFonts w:ascii="Calibri" w:eastAsia="Calibri" w:hAnsi="Calibri" w:cs="font306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ascii="Calibri" w:eastAsia="Calibri" w:hAnsi="Calibri" w:cs="font306"/>
      <w:sz w:val="24"/>
    </w:rPr>
  </w:style>
  <w:style w:type="character" w:customStyle="1" w:styleId="ListLabel8">
    <w:name w:val="ListLabel 8"/>
    <w:rPr>
      <w:rFonts w:eastAsia="Calibri" w:cs="font306"/>
      <w:b/>
      <w:sz w:val="24"/>
    </w:rPr>
  </w:style>
  <w:style w:type="character" w:customStyle="1" w:styleId="ListLabel9">
    <w:name w:val="ListLabel 9"/>
    <w:rPr>
      <w:rFonts w:ascii="Calibri" w:hAnsi="Calibri" w:cs="Arial"/>
      <w:sz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</w:pPr>
  </w:style>
  <w:style w:type="paragraph" w:styleId="Piedepgina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estilo5">
    <w:name w:val="estilo5"/>
    <w:basedOn w:val="Normal"/>
    <w:pPr>
      <w:spacing w:before="280" w:after="280"/>
    </w:pPr>
    <w:rPr>
      <w:lang w:val="es-PY" w:eastAsia="es-PY"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  <w:sz w:val="20"/>
      <w:szCs w:val="20"/>
    </w:rPr>
  </w:style>
  <w:style w:type="paragraph" w:customStyle="1" w:styleId="Textonotapie1">
    <w:name w:val="Texto nota pie1"/>
    <w:basedOn w:val="Normal"/>
    <w:rPr>
      <w:sz w:val="20"/>
      <w:szCs w:val="20"/>
    </w:rPr>
  </w:style>
  <w:style w:type="paragraph" w:customStyle="1" w:styleId="Default">
    <w:name w:val="Default"/>
    <w:rsid w:val="001E43D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US" w:eastAsia="en-US"/>
    </w:rPr>
  </w:style>
  <w:style w:type="paragraph" w:styleId="Prrafodelista">
    <w:name w:val="List Paragraph"/>
    <w:basedOn w:val="Normal"/>
    <w:qFormat/>
    <w:rsid w:val="001E43D8"/>
    <w:pPr>
      <w:ind w:left="720"/>
      <w:contextualSpacing/>
    </w:pPr>
    <w:rPr>
      <w:rFonts w:ascii="Cambria" w:hAnsi="Cambria" w:cs="Cambria"/>
    </w:rPr>
  </w:style>
  <w:style w:type="table" w:styleId="Tablaconcuadrcula">
    <w:name w:val="Table Grid"/>
    <w:basedOn w:val="Tablanormal"/>
    <w:uiPriority w:val="39"/>
    <w:rsid w:val="00E3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E7563"/>
    <w:rPr>
      <w:sz w:val="17"/>
      <w:szCs w:val="17"/>
    </w:rPr>
  </w:style>
  <w:style w:type="character" w:customStyle="1" w:styleId="apple-converted-space">
    <w:name w:val="apple-converted-space"/>
    <w:basedOn w:val="Fuentedeprrafopredeter"/>
    <w:rsid w:val="008E7563"/>
  </w:style>
  <w:style w:type="character" w:customStyle="1" w:styleId="Ttulo1Car">
    <w:name w:val="Título 1 Car"/>
    <w:basedOn w:val="Fuentedeprrafopredeter"/>
    <w:link w:val="Ttulo1"/>
    <w:uiPriority w:val="9"/>
    <w:rsid w:val="00474AD4"/>
    <w:rPr>
      <w:rFonts w:asciiTheme="majorHAnsi" w:eastAsiaTheme="minorHAnsi" w:hAnsiTheme="majorHAnsi" w:cstheme="majorHAnsi"/>
      <w:b/>
      <w:bCs/>
      <w:color w:val="000000"/>
      <w:lang w:val="es-ES" w:eastAsia="en-US"/>
    </w:rPr>
  </w:style>
  <w:style w:type="paragraph" w:customStyle="1" w:styleId="p2">
    <w:name w:val="p2"/>
    <w:basedOn w:val="Normal"/>
    <w:rsid w:val="00FE3B38"/>
    <w:rPr>
      <w:sz w:val="17"/>
      <w:szCs w:val="17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2394"/>
    <w:rPr>
      <w:sz w:val="20"/>
      <w:szCs w:val="20"/>
      <w:lang w:val="es-ES" w:eastAsia="es-PY"/>
    </w:rPr>
  </w:style>
  <w:style w:type="character" w:customStyle="1" w:styleId="TextonotapieCar1">
    <w:name w:val="Texto nota pie Car1"/>
    <w:basedOn w:val="Fuentedeprrafopredeter"/>
    <w:uiPriority w:val="99"/>
    <w:semiHidden/>
    <w:rsid w:val="00B22394"/>
    <w:rPr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22394"/>
    <w:rPr>
      <w:vertAlign w:val="superscript"/>
    </w:rPr>
  </w:style>
  <w:style w:type="character" w:customStyle="1" w:styleId="yiv7316281872">
    <w:name w:val="yiv7316281872"/>
    <w:basedOn w:val="Fuentedeprrafopredeter"/>
    <w:rsid w:val="00B22394"/>
  </w:style>
  <w:style w:type="paragraph" w:styleId="Textodeglobo">
    <w:name w:val="Balloon Text"/>
    <w:basedOn w:val="Normal"/>
    <w:link w:val="TextodegloboCar1"/>
    <w:uiPriority w:val="99"/>
    <w:semiHidden/>
    <w:unhideWhenUsed/>
    <w:rsid w:val="00C37204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37204"/>
    <w:rPr>
      <w:rFonts w:ascii="Segoe UI" w:hAnsi="Segoe UI" w:cs="Segoe UI"/>
      <w:sz w:val="18"/>
      <w:szCs w:val="18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52D8D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E52D8D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E52D8D"/>
    <w:rPr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52D8D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E52D8D"/>
    <w:rPr>
      <w:b/>
      <w:bCs/>
      <w:sz w:val="20"/>
      <w:szCs w:val="20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86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210693-B5BE-EB44-A26E-213F893A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2092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Luis Gill Mairhofer</cp:lastModifiedBy>
  <cp:revision>2</cp:revision>
  <cp:lastPrinted>2018-08-20T19:33:00Z</cp:lastPrinted>
  <dcterms:created xsi:type="dcterms:W3CDTF">2018-09-10T19:23:00Z</dcterms:created>
  <dcterms:modified xsi:type="dcterms:W3CDTF">2018-09-10T19:23:00Z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