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026EE" w14:textId="77777777" w:rsidR="00593ED3" w:rsidRPr="00FA582E" w:rsidRDefault="00593ED3" w:rsidP="00593ED3">
      <w:pPr>
        <w:jc w:val="center"/>
        <w:rPr>
          <w:rFonts w:asciiTheme="majorHAnsi" w:eastAsia="MS Mincho" w:hAnsiTheme="majorHAnsi" w:cstheme="majorHAnsi"/>
          <w:b/>
          <w:sz w:val="22"/>
          <w:szCs w:val="22"/>
          <w:lang w:eastAsia="ja-JP"/>
        </w:rPr>
      </w:pPr>
    </w:p>
    <w:p w14:paraId="2E7248A3" w14:textId="77777777" w:rsidR="00593ED3" w:rsidRPr="00FA582E" w:rsidRDefault="00593ED3" w:rsidP="00593ED3">
      <w:pPr>
        <w:spacing w:after="120"/>
        <w:jc w:val="center"/>
        <w:rPr>
          <w:rFonts w:asciiTheme="majorHAnsi" w:eastAsia="MS Mincho" w:hAnsiTheme="majorHAnsi" w:cstheme="majorHAnsi"/>
          <w:b/>
          <w:sz w:val="22"/>
          <w:szCs w:val="22"/>
          <w:lang w:eastAsia="ja-JP"/>
        </w:rPr>
      </w:pPr>
      <w:r w:rsidRPr="00FA582E">
        <w:rPr>
          <w:rFonts w:asciiTheme="majorHAnsi" w:eastAsia="MS Mincho" w:hAnsiTheme="majorHAnsi" w:cstheme="majorHAnsi"/>
          <w:b/>
          <w:sz w:val="22"/>
          <w:szCs w:val="22"/>
          <w:lang w:eastAsia="ja-JP"/>
        </w:rPr>
        <w:t>PROYECTO 106842</w:t>
      </w:r>
    </w:p>
    <w:p w14:paraId="42A64AFF" w14:textId="77777777" w:rsidR="006131AF" w:rsidRPr="00FA582E" w:rsidRDefault="006131AF" w:rsidP="006131AF">
      <w:pPr>
        <w:pStyle w:val="Default"/>
        <w:jc w:val="center"/>
        <w:rPr>
          <w:rFonts w:asciiTheme="majorHAnsi" w:hAnsiTheme="majorHAnsi" w:cstheme="majorHAnsi"/>
          <w:sz w:val="22"/>
          <w:szCs w:val="22"/>
          <w:lang w:val="es-ES"/>
        </w:rPr>
      </w:pPr>
      <w:r w:rsidRPr="00FA582E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PREPARACIÓN DEL SEGUNDO INFORME BIENAL DE ACTUALIZACIÓN (IBA2) A LA CONVENCIÓN MARCO DE CAMBIO CLIMÁTICO </w:t>
      </w:r>
    </w:p>
    <w:p w14:paraId="0B51A870" w14:textId="77777777" w:rsidR="00593ED3" w:rsidRPr="00FA582E" w:rsidRDefault="00593ED3" w:rsidP="00593ED3">
      <w:pPr>
        <w:jc w:val="center"/>
        <w:rPr>
          <w:rFonts w:asciiTheme="majorHAnsi" w:eastAsia="MS Mincho" w:hAnsiTheme="majorHAnsi" w:cstheme="majorHAnsi"/>
          <w:b/>
          <w:sz w:val="22"/>
          <w:szCs w:val="22"/>
          <w:lang w:val="es-ES" w:eastAsia="ja-JP"/>
        </w:rPr>
      </w:pPr>
    </w:p>
    <w:p w14:paraId="56B794F2" w14:textId="77777777" w:rsidR="00593ED3" w:rsidRPr="00FA582E" w:rsidRDefault="00593ED3" w:rsidP="00593ED3">
      <w:pPr>
        <w:jc w:val="center"/>
        <w:rPr>
          <w:rFonts w:asciiTheme="majorHAnsi" w:eastAsia="MS Mincho" w:hAnsiTheme="majorHAnsi" w:cstheme="majorHAnsi"/>
          <w:b/>
          <w:sz w:val="22"/>
          <w:szCs w:val="22"/>
          <w:u w:val="single"/>
          <w:lang w:eastAsia="ja-JP"/>
        </w:rPr>
      </w:pPr>
      <w:r w:rsidRPr="00FA582E">
        <w:rPr>
          <w:rFonts w:asciiTheme="majorHAnsi" w:eastAsia="MS Mincho" w:hAnsiTheme="majorHAnsi" w:cstheme="majorHAnsi"/>
          <w:b/>
          <w:sz w:val="22"/>
          <w:szCs w:val="22"/>
          <w:u w:val="single"/>
          <w:lang w:eastAsia="ja-JP"/>
        </w:rPr>
        <w:t>TERMINO DE REFERENCIA</w:t>
      </w:r>
      <w:r w:rsidR="00FC7F76" w:rsidRPr="00FA582E">
        <w:rPr>
          <w:rFonts w:asciiTheme="majorHAnsi" w:eastAsia="MS Mincho" w:hAnsiTheme="majorHAnsi" w:cstheme="majorHAnsi"/>
          <w:b/>
          <w:sz w:val="22"/>
          <w:szCs w:val="22"/>
          <w:u w:val="single"/>
          <w:lang w:eastAsia="ja-JP"/>
        </w:rPr>
        <w:t xml:space="preserve"> PARA CONTRATO DE OBRA</w:t>
      </w:r>
    </w:p>
    <w:p w14:paraId="5BD9F3F6" w14:textId="77777777" w:rsidR="00593ED3" w:rsidRPr="00FA582E" w:rsidRDefault="00593ED3" w:rsidP="00593ED3">
      <w:pPr>
        <w:jc w:val="center"/>
        <w:rPr>
          <w:rFonts w:asciiTheme="majorHAnsi" w:eastAsia="MS Mincho" w:hAnsiTheme="majorHAnsi" w:cstheme="majorHAnsi"/>
          <w:b/>
          <w:sz w:val="22"/>
          <w:szCs w:val="22"/>
          <w:lang w:eastAsia="ja-JP"/>
        </w:rPr>
      </w:pPr>
    </w:p>
    <w:p w14:paraId="7CE87DD3" w14:textId="322DDD2A" w:rsidR="006E06AE" w:rsidRPr="00A911A8" w:rsidRDefault="00373E78" w:rsidP="00921582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9361D">
        <w:rPr>
          <w:rFonts w:asciiTheme="majorHAnsi" w:hAnsiTheme="majorHAnsi" w:cstheme="majorHAnsi"/>
          <w:b/>
          <w:sz w:val="22"/>
          <w:szCs w:val="22"/>
        </w:rPr>
        <w:t>Servicio de</w:t>
      </w:r>
      <w:r w:rsidRPr="00A911A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24BC8" w:rsidRPr="00A911A8">
        <w:rPr>
          <w:rFonts w:asciiTheme="majorHAnsi" w:hAnsiTheme="majorHAnsi" w:cstheme="majorHAnsi"/>
          <w:b/>
          <w:sz w:val="22"/>
          <w:szCs w:val="22"/>
        </w:rPr>
        <w:t xml:space="preserve">Consultoría para el diseño y desarrollo de </w:t>
      </w:r>
      <w:r w:rsidR="00B3603F" w:rsidRPr="00A911A8">
        <w:rPr>
          <w:rFonts w:asciiTheme="majorHAnsi" w:hAnsiTheme="majorHAnsi" w:cstheme="majorHAnsi"/>
          <w:b/>
          <w:sz w:val="22"/>
          <w:szCs w:val="22"/>
        </w:rPr>
        <w:t xml:space="preserve">2 (dos) </w:t>
      </w:r>
      <w:r w:rsidR="00F074A2" w:rsidRPr="00A911A8">
        <w:rPr>
          <w:rFonts w:asciiTheme="majorHAnsi" w:hAnsiTheme="majorHAnsi" w:cstheme="majorHAnsi"/>
          <w:b/>
          <w:sz w:val="22"/>
          <w:szCs w:val="22"/>
        </w:rPr>
        <w:t>herramientas</w:t>
      </w:r>
      <w:r w:rsidR="006E06AE" w:rsidRPr="00A911A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D7F99">
        <w:rPr>
          <w:rFonts w:asciiTheme="majorHAnsi" w:hAnsiTheme="majorHAnsi" w:cstheme="majorHAnsi"/>
          <w:b/>
          <w:sz w:val="22"/>
          <w:szCs w:val="22"/>
        </w:rPr>
        <w:t xml:space="preserve">web </w:t>
      </w:r>
      <w:r w:rsidR="006E06AE" w:rsidRPr="00A911A8">
        <w:rPr>
          <w:rFonts w:asciiTheme="majorHAnsi" w:hAnsiTheme="majorHAnsi" w:cstheme="majorHAnsi"/>
          <w:b/>
          <w:sz w:val="22"/>
          <w:szCs w:val="22"/>
        </w:rPr>
        <w:t>a ser albergadas en el sitio web de la Dirección Nacional de Cambio Climático</w:t>
      </w:r>
      <w:r w:rsidR="00F61947" w:rsidRPr="00A911A8">
        <w:rPr>
          <w:rFonts w:asciiTheme="majorHAnsi" w:hAnsiTheme="majorHAnsi" w:cstheme="majorHAnsi"/>
          <w:b/>
          <w:sz w:val="22"/>
          <w:szCs w:val="22"/>
        </w:rPr>
        <w:t xml:space="preserve"> del Ministeri</w:t>
      </w:r>
      <w:r w:rsidR="00A911A8" w:rsidRPr="00A911A8">
        <w:rPr>
          <w:rFonts w:asciiTheme="majorHAnsi" w:hAnsiTheme="majorHAnsi" w:cstheme="majorHAnsi"/>
          <w:b/>
          <w:sz w:val="22"/>
          <w:szCs w:val="22"/>
        </w:rPr>
        <w:t>o del Ambiente y Desarrollo Sostenible, en el marco del proyecto IBA2.</w:t>
      </w:r>
    </w:p>
    <w:p w14:paraId="4CCD7E9B" w14:textId="48D47857" w:rsidR="00F17F23" w:rsidRPr="00F17F23" w:rsidRDefault="00F17F23" w:rsidP="001E43D8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es-ES_tradnl"/>
        </w:rPr>
      </w:pPr>
    </w:p>
    <w:p w14:paraId="19508DA5" w14:textId="77777777" w:rsidR="001E43D8" w:rsidRPr="00FA582E" w:rsidRDefault="001E43D8" w:rsidP="00474AD4">
      <w:pPr>
        <w:pStyle w:val="Ttulo1"/>
        <w:rPr>
          <w:sz w:val="22"/>
          <w:szCs w:val="22"/>
        </w:rPr>
      </w:pPr>
      <w:r w:rsidRPr="00FA582E">
        <w:rPr>
          <w:sz w:val="22"/>
          <w:szCs w:val="22"/>
        </w:rPr>
        <w:t xml:space="preserve">Antecedentes </w:t>
      </w:r>
    </w:p>
    <w:p w14:paraId="494F0F95" w14:textId="77777777" w:rsidR="00F64E6C" w:rsidRPr="00FA582E" w:rsidRDefault="001E43D8" w:rsidP="00F64E6C">
      <w:pPr>
        <w:pStyle w:val="Default"/>
        <w:spacing w:before="240" w:after="120"/>
        <w:ind w:left="720"/>
        <w:jc w:val="both"/>
        <w:rPr>
          <w:rFonts w:asciiTheme="majorHAnsi" w:hAnsiTheme="majorHAnsi" w:cstheme="majorHAnsi"/>
          <w:sz w:val="22"/>
          <w:szCs w:val="22"/>
          <w:lang w:val="es-PY"/>
        </w:rPr>
      </w:pPr>
      <w:r w:rsidRPr="00FA582E">
        <w:rPr>
          <w:rFonts w:asciiTheme="majorHAnsi" w:hAnsiTheme="majorHAnsi" w:cstheme="majorHAnsi"/>
          <w:sz w:val="22"/>
          <w:szCs w:val="22"/>
          <w:lang w:val="es-PY"/>
        </w:rPr>
        <w:t>La implementación de la Convención Marco de las Naciones Unidas sobre el Cambio Climático (CMNUCC) en Paraguay, plantea muchos desafíos que requieren una visión integral a mediano y largo plazo, así como una aproximación de prioridades tales como el crecimiento económico, la reducción de la pobreza y la búsqueda de un desarrollo sustentable para todos los países.</w:t>
      </w:r>
    </w:p>
    <w:p w14:paraId="1899C109" w14:textId="3862A270" w:rsidR="00F64E6C" w:rsidRPr="00FA582E" w:rsidRDefault="001E43D8" w:rsidP="00F64E6C">
      <w:pPr>
        <w:pStyle w:val="Default"/>
        <w:spacing w:before="240" w:after="120"/>
        <w:ind w:left="720"/>
        <w:jc w:val="both"/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</w:pPr>
      <w:r w:rsidRPr="00FA582E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El objetivo principal del presente proyecto es apoyar al Gobierno del Paraguay en el proceso de preparación de las actividades necesarias  para la construcción del Segundo Informe Bienal de Actualización (IBA2) y cumplir sus o</w:t>
      </w:r>
      <w:r w:rsidR="00657F8C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bligaciones ante </w:t>
      </w:r>
      <w:r w:rsidRPr="00FA582E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la CMNUCC de conformidad con las decisiones 1/CP.16 y 2/CP.17, en las que se pide a las Partes no incluidas en el anexo I que presenten sus informes bienales actualizados, incluida una actualización de los inventarios, medidas, necesidades y de conformidad con las directrices para las Partes no incluidas en el anexo I.</w:t>
      </w:r>
    </w:p>
    <w:p w14:paraId="55B2D466" w14:textId="77777777" w:rsidR="00F64E6C" w:rsidRPr="00FA582E" w:rsidRDefault="001E43D8" w:rsidP="00F64E6C">
      <w:pPr>
        <w:pStyle w:val="Default"/>
        <w:spacing w:before="240" w:after="120"/>
        <w:ind w:left="720"/>
        <w:jc w:val="both"/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</w:pPr>
      <w:r w:rsidRPr="00FA582E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Esta actividad permitirá actualizar las acciones relacionadas con el cambio climático en Paraguay y también contribuirá a integrar los conceptos de cambio climático fortaleciendo el marco institucional y mejorando las capacidades para la gestión del cambio climático a nivel nacional. </w:t>
      </w:r>
    </w:p>
    <w:p w14:paraId="120B6065" w14:textId="28BA82F1" w:rsidR="00802390" w:rsidRDefault="001E43D8" w:rsidP="00F64E6C">
      <w:pPr>
        <w:pStyle w:val="Default"/>
        <w:spacing w:before="240" w:after="120"/>
        <w:ind w:left="720"/>
        <w:jc w:val="both"/>
        <w:rPr>
          <w:rFonts w:asciiTheme="majorHAnsi" w:eastAsia="SimSun" w:hAnsiTheme="majorHAnsi" w:cstheme="majorHAnsi"/>
          <w:sz w:val="22"/>
          <w:szCs w:val="22"/>
          <w:lang w:val="es-PY"/>
        </w:rPr>
      </w:pPr>
      <w:r w:rsidRPr="00FA582E">
        <w:rPr>
          <w:rFonts w:asciiTheme="majorHAnsi" w:eastAsia="SimSun" w:hAnsiTheme="majorHAnsi" w:cstheme="majorHAnsi"/>
          <w:sz w:val="22"/>
          <w:szCs w:val="22"/>
          <w:lang w:val="es-ES_tradnl"/>
        </w:rPr>
        <w:t xml:space="preserve">Este proyecto se implementa tomando como base los resultados y productos </w:t>
      </w:r>
      <w:r w:rsidR="00D80BD4" w:rsidRPr="00FA582E">
        <w:rPr>
          <w:rFonts w:asciiTheme="majorHAnsi" w:eastAsia="SimSun" w:hAnsiTheme="majorHAnsi" w:cstheme="majorHAnsi"/>
          <w:sz w:val="22"/>
          <w:szCs w:val="22"/>
          <w:lang w:val="es-ES_tradnl"/>
        </w:rPr>
        <w:t xml:space="preserve">del </w:t>
      </w:r>
      <w:r w:rsidR="00D80BD4" w:rsidRPr="00FA582E">
        <w:rPr>
          <w:rFonts w:asciiTheme="majorHAnsi" w:hAnsiTheme="majorHAnsi" w:cstheme="majorHAnsi"/>
          <w:sz w:val="22"/>
          <w:szCs w:val="22"/>
          <w:lang w:val="es-ES_tradnl"/>
        </w:rPr>
        <w:t>primer</w:t>
      </w:r>
      <w:r w:rsidRPr="00FA582E">
        <w:rPr>
          <w:rFonts w:asciiTheme="majorHAnsi" w:hAnsiTheme="majorHAnsi" w:cstheme="majorHAnsi"/>
          <w:sz w:val="22"/>
          <w:szCs w:val="22"/>
          <w:lang w:val="es-ES_tradnl"/>
        </w:rPr>
        <w:t xml:space="preserve"> IBA</w:t>
      </w:r>
      <w:r w:rsidRPr="00FA582E">
        <w:rPr>
          <w:rFonts w:asciiTheme="majorHAnsi" w:eastAsia="SimSun" w:hAnsiTheme="majorHAnsi" w:cstheme="majorHAnsi"/>
          <w:sz w:val="22"/>
          <w:szCs w:val="22"/>
          <w:lang w:val="es-ES_tradnl"/>
        </w:rPr>
        <w:t xml:space="preserve">, así como también el </w:t>
      </w:r>
      <w:r w:rsidR="002A1D41" w:rsidRPr="00FA582E">
        <w:rPr>
          <w:rFonts w:asciiTheme="majorHAnsi" w:eastAsia="SimSun" w:hAnsiTheme="majorHAnsi" w:cstheme="majorHAnsi"/>
          <w:sz w:val="22"/>
          <w:szCs w:val="22"/>
          <w:lang w:val="es-ES_tradnl"/>
        </w:rPr>
        <w:t>resultado del</w:t>
      </w:r>
      <w:r w:rsidRPr="00FA582E">
        <w:rPr>
          <w:rFonts w:asciiTheme="majorHAnsi" w:eastAsia="SimSun" w:hAnsiTheme="majorHAnsi" w:cstheme="majorHAnsi"/>
          <w:sz w:val="22"/>
          <w:szCs w:val="22"/>
          <w:lang w:val="es-ES_tradnl"/>
        </w:rPr>
        <w:t xml:space="preserve"> proceso de Consulta y Análisis Internacional del ICA que fue </w:t>
      </w:r>
      <w:r w:rsidR="003E21E4" w:rsidRPr="00FA582E">
        <w:rPr>
          <w:rFonts w:asciiTheme="majorHAnsi" w:eastAsia="SimSun" w:hAnsiTheme="majorHAnsi" w:cstheme="majorHAnsi"/>
          <w:sz w:val="22"/>
          <w:szCs w:val="22"/>
          <w:lang w:val="es-ES_tradnl"/>
        </w:rPr>
        <w:t>realizado basados</w:t>
      </w:r>
      <w:r w:rsidRPr="00FA582E">
        <w:rPr>
          <w:rFonts w:asciiTheme="majorHAnsi" w:eastAsia="SimSun" w:hAnsiTheme="majorHAnsi" w:cstheme="majorHAnsi"/>
          <w:sz w:val="22"/>
          <w:szCs w:val="22"/>
          <w:lang w:val="es-ES_tradnl"/>
        </w:rPr>
        <w:t xml:space="preserve"> ​​en las Directrices de la CMNUCC. </w:t>
      </w:r>
      <w:r w:rsidRPr="00FA582E">
        <w:rPr>
          <w:rFonts w:asciiTheme="majorHAnsi" w:eastAsia="SimSun" w:hAnsiTheme="majorHAnsi" w:cstheme="majorHAnsi"/>
          <w:sz w:val="22"/>
          <w:szCs w:val="22"/>
          <w:lang w:val="es-PY"/>
        </w:rPr>
        <w:t>El proyecto</w:t>
      </w:r>
      <w:r w:rsidR="00834751" w:rsidRPr="00FA582E">
        <w:rPr>
          <w:rFonts w:asciiTheme="majorHAnsi" w:eastAsia="SimSun" w:hAnsiTheme="majorHAnsi" w:cstheme="majorHAnsi"/>
          <w:sz w:val="22"/>
          <w:szCs w:val="22"/>
          <w:lang w:val="es-PY"/>
        </w:rPr>
        <w:t xml:space="preserve"> será ejecutado por </w:t>
      </w:r>
      <w:r w:rsidR="008A1944">
        <w:rPr>
          <w:rFonts w:asciiTheme="majorHAnsi" w:eastAsia="SimSun" w:hAnsiTheme="majorHAnsi" w:cstheme="majorHAnsi"/>
          <w:sz w:val="22"/>
          <w:szCs w:val="22"/>
          <w:lang w:val="es-PY"/>
        </w:rPr>
        <w:t>el Ministerio del Ambiente y Desarrollo Sostenible</w:t>
      </w:r>
      <w:r w:rsidRPr="00FA582E">
        <w:rPr>
          <w:rFonts w:asciiTheme="majorHAnsi" w:eastAsia="SimSun" w:hAnsiTheme="majorHAnsi" w:cstheme="majorHAnsi"/>
          <w:sz w:val="22"/>
          <w:szCs w:val="22"/>
          <w:lang w:val="es-PY"/>
        </w:rPr>
        <w:t>, a travé</w:t>
      </w:r>
      <w:r w:rsidR="00DB0B52" w:rsidRPr="00FA582E">
        <w:rPr>
          <w:rFonts w:asciiTheme="majorHAnsi" w:eastAsia="SimSun" w:hAnsiTheme="majorHAnsi" w:cstheme="majorHAnsi"/>
          <w:sz w:val="22"/>
          <w:szCs w:val="22"/>
          <w:lang w:val="es-PY"/>
        </w:rPr>
        <w:t>s de su Dirección</w:t>
      </w:r>
      <w:r w:rsidRPr="00FA582E">
        <w:rPr>
          <w:rFonts w:asciiTheme="majorHAnsi" w:eastAsia="SimSun" w:hAnsiTheme="majorHAnsi" w:cstheme="majorHAnsi"/>
          <w:sz w:val="22"/>
          <w:szCs w:val="22"/>
          <w:lang w:val="es-PY"/>
        </w:rPr>
        <w:t xml:space="preserve"> Nacional de Cambio Climático</w:t>
      </w:r>
      <w:r w:rsidR="007F092B" w:rsidRPr="00FA582E">
        <w:rPr>
          <w:rFonts w:asciiTheme="majorHAnsi" w:eastAsia="SimSun" w:hAnsiTheme="majorHAnsi" w:cstheme="majorHAnsi"/>
          <w:sz w:val="22"/>
          <w:szCs w:val="22"/>
          <w:lang w:val="es-PY"/>
        </w:rPr>
        <w:t xml:space="preserve"> (DNCC)</w:t>
      </w:r>
      <w:r w:rsidRPr="00FA582E">
        <w:rPr>
          <w:rFonts w:asciiTheme="majorHAnsi" w:eastAsia="SimSun" w:hAnsiTheme="majorHAnsi" w:cstheme="majorHAnsi"/>
          <w:sz w:val="22"/>
          <w:szCs w:val="22"/>
          <w:lang w:val="es-PY"/>
        </w:rPr>
        <w:t xml:space="preserve">, quien tendrá bajo su responsabilidad la coordinación de las actividades propuestas en el proyecto, </w:t>
      </w:r>
      <w:r w:rsidR="002D1008" w:rsidRPr="00FA582E">
        <w:rPr>
          <w:rFonts w:asciiTheme="majorHAnsi" w:eastAsia="SimSun" w:hAnsiTheme="majorHAnsi" w:cstheme="majorHAnsi"/>
          <w:sz w:val="22"/>
          <w:szCs w:val="22"/>
          <w:lang w:val="es-PY"/>
        </w:rPr>
        <w:t>en estrecha</w:t>
      </w:r>
      <w:r w:rsidRPr="00FA582E">
        <w:rPr>
          <w:rFonts w:asciiTheme="majorHAnsi" w:eastAsia="SimSun" w:hAnsiTheme="majorHAnsi" w:cstheme="majorHAnsi"/>
          <w:sz w:val="22"/>
          <w:szCs w:val="22"/>
          <w:lang w:val="es-PY"/>
        </w:rPr>
        <w:t xml:space="preserve"> colaboración y apoyo de las instituciones miembros de la Comisión Nacional de Cambio Climático. </w:t>
      </w:r>
    </w:p>
    <w:p w14:paraId="550044E4" w14:textId="597DC9CC" w:rsidR="00F64E6C" w:rsidRPr="00FA582E" w:rsidRDefault="001E43D8" w:rsidP="00F64E6C">
      <w:pPr>
        <w:pStyle w:val="Default"/>
        <w:spacing w:before="240" w:after="120"/>
        <w:ind w:left="720"/>
        <w:jc w:val="both"/>
        <w:rPr>
          <w:rFonts w:asciiTheme="majorHAnsi" w:eastAsia="SimSun" w:hAnsiTheme="majorHAnsi" w:cstheme="majorHAnsi"/>
          <w:sz w:val="22"/>
          <w:szCs w:val="22"/>
          <w:lang w:val="es-ES_tradnl"/>
        </w:rPr>
      </w:pPr>
      <w:r w:rsidRPr="00FA582E">
        <w:rPr>
          <w:rFonts w:asciiTheme="majorHAnsi" w:eastAsia="SimSun" w:hAnsiTheme="majorHAnsi" w:cstheme="majorHAnsi"/>
          <w:sz w:val="22"/>
          <w:szCs w:val="22"/>
          <w:lang w:val="es-PY"/>
        </w:rPr>
        <w:t xml:space="preserve">Los componentes del proyecto incluyen: 1) </w:t>
      </w:r>
      <w:r w:rsidRPr="00FA582E">
        <w:rPr>
          <w:rFonts w:asciiTheme="majorHAnsi" w:hAnsiTheme="majorHAnsi" w:cstheme="majorHAnsi"/>
          <w:sz w:val="22"/>
          <w:szCs w:val="22"/>
          <w:lang w:val="es-PY"/>
        </w:rPr>
        <w:t>Circunstancias nacionales y arreglos institucionales. Limitaciones y vacíos, relacionados a las necesidades técnicas financieras, incluyendo una descripción del apoyo necesario y recibido</w:t>
      </w:r>
      <w:r w:rsidRPr="00FA582E">
        <w:rPr>
          <w:rFonts w:asciiTheme="majorHAnsi" w:eastAsia="SimSun" w:hAnsiTheme="majorHAnsi" w:cstheme="majorHAnsi"/>
          <w:sz w:val="22"/>
          <w:szCs w:val="22"/>
          <w:lang w:val="es-PY"/>
        </w:rPr>
        <w:t xml:space="preserve">; 2) </w:t>
      </w:r>
      <w:r w:rsidRPr="00FA582E">
        <w:rPr>
          <w:rFonts w:asciiTheme="majorHAnsi" w:hAnsiTheme="majorHAnsi" w:cstheme="majorHAnsi"/>
          <w:sz w:val="22"/>
          <w:szCs w:val="22"/>
          <w:lang w:val="es-PY"/>
        </w:rPr>
        <w:t>Preparación del Inventario Nacional de emisiones de Gases de Efecto Invernadero</w:t>
      </w:r>
      <w:r w:rsidRPr="00FA582E">
        <w:rPr>
          <w:rFonts w:asciiTheme="majorHAnsi" w:eastAsia="SimSun" w:hAnsiTheme="majorHAnsi" w:cstheme="majorHAnsi"/>
          <w:sz w:val="22"/>
          <w:szCs w:val="22"/>
          <w:lang w:val="es-PY"/>
        </w:rPr>
        <w:t xml:space="preserve">; 3) </w:t>
      </w:r>
      <w:r w:rsidRPr="00FA582E">
        <w:rPr>
          <w:rFonts w:asciiTheme="majorHAnsi" w:hAnsiTheme="majorHAnsi" w:cstheme="majorHAnsi"/>
          <w:sz w:val="22"/>
          <w:szCs w:val="22"/>
          <w:lang w:val="es-PY"/>
        </w:rPr>
        <w:t>Acciones de mitigación y sus efectos, e información sobre Monitoreo, Reporte y Verificación a nivel nacional (MRV); 4) Preparación y remisión del Segundo Informe Bienal de Actualización.  Monitoreo y evaluación del proyecto</w:t>
      </w:r>
      <w:r w:rsidRPr="00FA582E">
        <w:rPr>
          <w:rFonts w:asciiTheme="majorHAnsi" w:eastAsia="SimSun" w:hAnsiTheme="majorHAnsi" w:cstheme="majorHAnsi"/>
          <w:sz w:val="22"/>
          <w:szCs w:val="22"/>
          <w:lang w:val="es-PY"/>
        </w:rPr>
        <w:t xml:space="preserve">.  El proceso de preparación del IBA2, fortalecerá las capacidades nacionales, apoyará los procesos de </w:t>
      </w:r>
      <w:r w:rsidRPr="00FA582E">
        <w:rPr>
          <w:rFonts w:asciiTheme="majorHAnsi" w:eastAsia="SimSun" w:hAnsiTheme="majorHAnsi" w:cstheme="majorHAnsi"/>
          <w:sz w:val="22"/>
          <w:szCs w:val="22"/>
          <w:lang w:val="es-PY"/>
        </w:rPr>
        <w:lastRenderedPageBreak/>
        <w:t xml:space="preserve">sensibilización del público sobre cambio climático y desarrollo sostenible. </w:t>
      </w:r>
      <w:r w:rsidRPr="00FA582E">
        <w:rPr>
          <w:rFonts w:asciiTheme="majorHAnsi" w:eastAsia="SimSun" w:hAnsiTheme="majorHAnsi" w:cstheme="majorHAnsi"/>
          <w:sz w:val="22"/>
          <w:szCs w:val="22"/>
          <w:lang w:val="es-ES_tradnl"/>
        </w:rPr>
        <w:t>Así mismo, se apoyarán los procesos de cooperación entre el Paraguay y otros países partes de la CMNUCC.</w:t>
      </w:r>
    </w:p>
    <w:p w14:paraId="50010E02" w14:textId="39C466A9" w:rsidR="004D0E0E" w:rsidRPr="005376DF" w:rsidRDefault="00FE3B38" w:rsidP="00630337">
      <w:pPr>
        <w:pStyle w:val="Default"/>
        <w:spacing w:before="240" w:after="120"/>
        <w:ind w:left="720"/>
        <w:jc w:val="both"/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</w:pPr>
      <w:r w:rsidRPr="005376DF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Una actividad importante de este proyecto será la recopilación de datos sobre las acciones de mitigación que se implementan o desarrollan en Paraguay de la última década, aproximadamente desde 2005, especialmente en algunos sectores importantes como el transporte, la agricultura, el uso de la tierra y la energía, así como la cuantificación de la reducción de emisiones esperada por estas acciones. En el IBA1 se presentó una lista de medidas de mitigación inicialmente identificadas como acciones nacionales (REDD+, </w:t>
      </w:r>
      <w:proofErr w:type="spellStart"/>
      <w:r w:rsidRPr="005376DF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NAMAs</w:t>
      </w:r>
      <w:proofErr w:type="spellEnd"/>
      <w:r w:rsidRPr="005376DF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, Energías Renovables, Biocombustibles, Servicios Ambientales, etc.). En la preparación del IBA2 de Paraguay se revisarán estas medidas a fin de profundizarlas, considerando la diversidad y el resultado del análisis técnico del proceso de ICA, donde el equipo de expertos técnicos destacó las iniciativas nacionales de mitigación que se están ejecutando hace varios años y puntualizó que es necesario incluir información adicional sobre las medidas de mitigación tendría un aumento del grado de transparencia de la presentación de los futuros informes. </w:t>
      </w:r>
    </w:p>
    <w:p w14:paraId="3E17B353" w14:textId="0CD5C7A3" w:rsidR="00780612" w:rsidRPr="005376DF" w:rsidRDefault="00780612" w:rsidP="00F9361D">
      <w:pPr>
        <w:pStyle w:val="Default"/>
        <w:spacing w:before="240" w:after="120"/>
        <w:ind w:left="720"/>
        <w:jc w:val="both"/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</w:pPr>
      <w:r w:rsidRPr="00715D19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Por otro lado, se requiere </w:t>
      </w:r>
      <w:bookmarkStart w:id="0" w:name="_GoBack"/>
      <w:bookmarkEnd w:id="0"/>
      <w:r w:rsidRPr="00715D19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el diseño de una herramienta que consista en el cálculo de huella de carbono </w:t>
      </w:r>
      <w:r w:rsidR="00FB0E0B" w:rsidRPr="00715D19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institucional</w:t>
      </w:r>
      <w:r w:rsidRPr="00715D19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, para las instituciones interesadas e</w:t>
      </w:r>
      <w:r w:rsidR="005376DF" w:rsidRPr="00715D19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n calcular</w:t>
      </w:r>
      <w:r w:rsidR="00A40D22" w:rsidRPr="00715D19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, analizar</w:t>
      </w:r>
      <w:r w:rsidR="005376DF" w:rsidRPr="00715D19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 </w:t>
      </w:r>
      <w:r w:rsidR="00D676BC" w:rsidRPr="00715D19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y monitorear </w:t>
      </w:r>
      <w:r w:rsidR="00A40D22" w:rsidRPr="00715D19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sus emisiones de gases de efecto invernadero.</w:t>
      </w:r>
      <w:r w:rsidR="005376DF" w:rsidRPr="00715D19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 </w:t>
      </w:r>
      <w:r w:rsidR="00C63477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L</w:t>
      </w:r>
      <w:r w:rsidR="00715D19" w:rsidRPr="00715D19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a Huella de Carbono es un indicador que busca cuantificar la cantidad de Emisiones de Gases Efecto Invernadero (directas e indirectas), medidas en emisiones de CO2 equivalente, que son liberadas a la atmósfera debido a las actividades humanas.</w:t>
      </w:r>
    </w:p>
    <w:p w14:paraId="069A3D96" w14:textId="4F8764FD" w:rsidR="00C407A7" w:rsidRPr="005376DF" w:rsidRDefault="00C407A7" w:rsidP="00C407A7">
      <w:pPr>
        <w:pStyle w:val="Default"/>
        <w:spacing w:before="240" w:after="120"/>
        <w:ind w:left="720"/>
        <w:jc w:val="both"/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</w:pPr>
      <w:r w:rsidRPr="005376DF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En este sentido</w:t>
      </w:r>
      <w:r w:rsidR="00B81344" w:rsidRPr="005376DF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,</w:t>
      </w:r>
      <w:r w:rsidRPr="005376DF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 </w:t>
      </w:r>
      <w:r w:rsidR="005376DF" w:rsidRPr="005376DF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y a fin de cumplir con los objetivos establecidos, </w:t>
      </w:r>
      <w:r w:rsidRPr="005376DF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se pre</w:t>
      </w:r>
      <w:r w:rsidR="008B2E7B" w:rsidRPr="005376DF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vé contratar una consultoría para</w:t>
      </w:r>
      <w:r w:rsidRPr="005376DF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 el diseño y desarrollo de una herramienta web que permita la elaboración de la huella de carbono de acuerdo con las necesidades nacionales de información sobre inventarios y el registro de las acciones de mitigación</w:t>
      </w:r>
      <w:r w:rsidR="00780612" w:rsidRPr="005376DF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.</w:t>
      </w:r>
      <w:r w:rsidRPr="005376DF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 </w:t>
      </w:r>
    </w:p>
    <w:p w14:paraId="74B3F660" w14:textId="0D6EB5E8" w:rsidR="00F02BF8" w:rsidRPr="00FA582E" w:rsidRDefault="0028677E" w:rsidP="00474AD4">
      <w:pPr>
        <w:pStyle w:val="Ttulo1"/>
        <w:rPr>
          <w:sz w:val="22"/>
          <w:szCs w:val="22"/>
        </w:rPr>
      </w:pPr>
      <w:r w:rsidRPr="00FA582E">
        <w:rPr>
          <w:sz w:val="22"/>
          <w:szCs w:val="22"/>
        </w:rPr>
        <w:t xml:space="preserve">Objetivo de la consultoría </w:t>
      </w:r>
    </w:p>
    <w:p w14:paraId="144AB9BD" w14:textId="77777777" w:rsidR="00261DFE" w:rsidRPr="00117DF0" w:rsidRDefault="006F7544" w:rsidP="00261DFE">
      <w:pPr>
        <w:pStyle w:val="Default"/>
        <w:spacing w:before="240" w:after="120"/>
        <w:ind w:left="720"/>
        <w:jc w:val="both"/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</w:pPr>
      <w:r w:rsidRPr="00117DF0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Contar con Servicios de Consultoría para el diseño y desarrollo de 2 (dos) herramientas </w:t>
      </w:r>
      <w:r w:rsidR="00C63477" w:rsidRPr="00117DF0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web </w:t>
      </w:r>
      <w:r w:rsidRPr="00117DF0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a ser albergadas </w:t>
      </w:r>
      <w:r w:rsidR="00261DFE" w:rsidRPr="00261DFE">
        <w:rPr>
          <w:rFonts w:asciiTheme="majorHAnsi" w:hAnsiTheme="majorHAnsi" w:cstheme="majorHAnsi"/>
          <w:sz w:val="22"/>
          <w:szCs w:val="22"/>
          <w:lang w:val="es-PY"/>
        </w:rPr>
        <w:t>en la página web de la DNCC (</w:t>
      </w:r>
      <w:r w:rsidR="00261DFE" w:rsidRPr="00D7427B">
        <w:rPr>
          <w:rFonts w:asciiTheme="majorHAnsi" w:hAnsiTheme="majorHAnsi" w:cstheme="majorHAnsi"/>
          <w:sz w:val="22"/>
          <w:szCs w:val="22"/>
        </w:rPr>
        <w:fldChar w:fldCharType="begin"/>
      </w:r>
      <w:r w:rsidR="00261DFE" w:rsidRPr="00261DFE">
        <w:rPr>
          <w:rFonts w:asciiTheme="majorHAnsi" w:hAnsiTheme="majorHAnsi" w:cstheme="majorHAnsi"/>
          <w:sz w:val="22"/>
          <w:szCs w:val="22"/>
          <w:lang w:val="es-PY"/>
        </w:rPr>
        <w:instrText xml:space="preserve"> HYPERLINK "http://dncc.seam.gov.py/" </w:instrText>
      </w:r>
      <w:r w:rsidR="00261DFE" w:rsidRPr="00D7427B">
        <w:rPr>
          <w:rFonts w:asciiTheme="majorHAnsi" w:hAnsiTheme="majorHAnsi" w:cstheme="majorHAnsi"/>
          <w:sz w:val="22"/>
          <w:szCs w:val="22"/>
        </w:rPr>
        <w:fldChar w:fldCharType="separate"/>
      </w:r>
      <w:r w:rsidR="00261DFE" w:rsidRPr="00261DFE">
        <w:rPr>
          <w:rStyle w:val="Hipervnculo"/>
          <w:rFonts w:asciiTheme="majorHAnsi" w:hAnsiTheme="majorHAnsi" w:cstheme="majorHAnsi"/>
          <w:sz w:val="22"/>
          <w:szCs w:val="22"/>
          <w:lang w:val="es-PY"/>
        </w:rPr>
        <w:t>http://dncc.seam.gov.py/</w:t>
      </w:r>
      <w:r w:rsidR="00261DFE" w:rsidRPr="00D7427B">
        <w:rPr>
          <w:rFonts w:asciiTheme="majorHAnsi" w:hAnsiTheme="majorHAnsi" w:cstheme="majorHAnsi"/>
          <w:sz w:val="22"/>
          <w:szCs w:val="22"/>
        </w:rPr>
        <w:fldChar w:fldCharType="end"/>
      </w:r>
      <w:r w:rsidR="00261DFE" w:rsidRPr="00261DFE">
        <w:rPr>
          <w:rFonts w:asciiTheme="majorHAnsi" w:hAnsiTheme="majorHAnsi" w:cstheme="majorHAnsi"/>
          <w:sz w:val="22"/>
          <w:szCs w:val="22"/>
          <w:lang w:val="es-PY"/>
        </w:rPr>
        <w:t>), contenida a su vez en el sitio del Ministerio del Ambiente y Desarrollo Sostenible (</w:t>
      </w:r>
      <w:r w:rsidR="00261DFE" w:rsidRPr="00D7427B">
        <w:fldChar w:fldCharType="begin"/>
      </w:r>
      <w:r w:rsidR="00261DFE" w:rsidRPr="00261DFE">
        <w:rPr>
          <w:lang w:val="es-PY"/>
        </w:rPr>
        <w:instrText xml:space="preserve"> HYPERLINK "http://www.seam.gov.py/" </w:instrText>
      </w:r>
      <w:r w:rsidR="00261DFE" w:rsidRPr="00D7427B">
        <w:fldChar w:fldCharType="separate"/>
      </w:r>
      <w:r w:rsidR="00261DFE" w:rsidRPr="00261DFE">
        <w:rPr>
          <w:rStyle w:val="Hipervnculo"/>
          <w:rFonts w:asciiTheme="majorHAnsi" w:hAnsiTheme="majorHAnsi" w:cstheme="majorHAnsi"/>
          <w:sz w:val="22"/>
          <w:szCs w:val="22"/>
          <w:lang w:val="es-PY"/>
        </w:rPr>
        <w:t>http://www.seam.gov.py/</w:t>
      </w:r>
      <w:r w:rsidR="00261DFE" w:rsidRPr="00D7427B">
        <w:rPr>
          <w:rStyle w:val="Hipervnculo"/>
          <w:rFonts w:asciiTheme="majorHAnsi" w:hAnsiTheme="majorHAnsi" w:cstheme="majorHAnsi"/>
          <w:sz w:val="22"/>
          <w:szCs w:val="22"/>
        </w:rPr>
        <w:fldChar w:fldCharType="end"/>
      </w:r>
      <w:r w:rsidR="00261DFE" w:rsidRPr="00261DFE">
        <w:rPr>
          <w:rFonts w:asciiTheme="majorHAnsi" w:hAnsiTheme="majorHAnsi" w:cstheme="majorHAnsi"/>
          <w:sz w:val="22"/>
          <w:szCs w:val="22"/>
          <w:lang w:val="es-PY"/>
        </w:rPr>
        <w:t>.</w:t>
      </w:r>
    </w:p>
    <w:p w14:paraId="0E5BFB45" w14:textId="6F9B0E03" w:rsidR="006F7544" w:rsidRDefault="00C63477" w:rsidP="00C63477">
      <w:pPr>
        <w:pStyle w:val="Default"/>
        <w:spacing w:before="240" w:after="120"/>
        <w:ind w:left="720"/>
        <w:jc w:val="both"/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</w:pPr>
      <w:r w:rsidRPr="00B75454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Por un lado, </w:t>
      </w:r>
      <w:r w:rsidR="00261DFE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se precisa </w:t>
      </w:r>
      <w:r w:rsidRPr="00B75454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un registro de medidas de mitigación, y por el </w:t>
      </w:r>
      <w:r w:rsidR="00B75454" w:rsidRPr="00B75454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otro, una</w:t>
      </w:r>
      <w:r w:rsidRPr="00B75454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 </w:t>
      </w:r>
      <w:r w:rsidR="00B75454" w:rsidRPr="00B75454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huella de carbono</w:t>
      </w:r>
      <w:r w:rsidR="00A62D47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 institucional</w:t>
      </w:r>
      <w:r w:rsidR="00B75454" w:rsidRPr="00B75454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, de acuerdo con las necesidades nacionales de información sobre estos parámetros.</w:t>
      </w:r>
    </w:p>
    <w:p w14:paraId="56C9A9EC" w14:textId="165E4EBD" w:rsidR="00474AD4" w:rsidRPr="00FA582E" w:rsidRDefault="00A957D4" w:rsidP="00474AD4">
      <w:pPr>
        <w:pStyle w:val="Default"/>
        <w:numPr>
          <w:ilvl w:val="0"/>
          <w:numId w:val="10"/>
        </w:numPr>
        <w:spacing w:before="240" w:after="240"/>
        <w:ind w:left="714" w:hanging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61DFE">
        <w:rPr>
          <w:rFonts w:asciiTheme="majorHAnsi" w:hAnsiTheme="majorHAnsi" w:cstheme="majorHAnsi"/>
          <w:b/>
          <w:sz w:val="22"/>
          <w:szCs w:val="22"/>
          <w:lang w:val="es-PY"/>
        </w:rPr>
        <w:t>Productos</w:t>
      </w:r>
    </w:p>
    <w:p w14:paraId="7A08E41A" w14:textId="3A973864" w:rsidR="008D1770" w:rsidRPr="005C7876" w:rsidRDefault="00F4219D" w:rsidP="00E40C31">
      <w:pPr>
        <w:pStyle w:val="Default"/>
        <w:spacing w:before="240" w:after="120"/>
        <w:ind w:left="720"/>
        <w:jc w:val="both"/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</w:pPr>
      <w:r w:rsidRPr="005C7876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La Dirección Nacional de Cambio Climático proveerá al consultor </w:t>
      </w:r>
      <w:r w:rsidR="00E40C31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de </w:t>
      </w:r>
      <w:r w:rsidR="00E40C31" w:rsidRPr="005376DF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la metodología y el contenido para </w:t>
      </w:r>
      <w:r w:rsidR="00A62D47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ambas herramientas</w:t>
      </w:r>
      <w:r w:rsidR="00E40C31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, así como</w:t>
      </w:r>
      <w:r w:rsidR="00E40C31" w:rsidRPr="005C7876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 </w:t>
      </w:r>
      <w:r w:rsidRPr="005C7876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información disponible (antecedentes, avances, fuentes bibliográficas) </w:t>
      </w:r>
      <w:r w:rsidR="00E40C31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y recomendaciones </w:t>
      </w:r>
      <w:r w:rsidRPr="005C7876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que colaboren con el desarrollo de los siguientes productos: </w:t>
      </w:r>
    </w:p>
    <w:p w14:paraId="5F82B699" w14:textId="77777777" w:rsidR="00306515" w:rsidRDefault="008C3A46" w:rsidP="00EA752C">
      <w:pPr>
        <w:spacing w:before="240" w:after="120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C57DCF">
        <w:rPr>
          <w:rFonts w:asciiTheme="majorHAnsi" w:hAnsiTheme="majorHAnsi" w:cstheme="majorHAnsi"/>
          <w:sz w:val="22"/>
          <w:szCs w:val="22"/>
          <w:u w:val="single"/>
        </w:rPr>
        <w:t>Producto N° 1. Informe conteniendo:</w:t>
      </w:r>
      <w:r w:rsidR="00021D60" w:rsidRPr="0072114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597BBB8" w14:textId="698D9746" w:rsidR="00306515" w:rsidRPr="004530B8" w:rsidRDefault="00721144" w:rsidP="004530B8">
      <w:pPr>
        <w:pStyle w:val="Default"/>
        <w:spacing w:before="240" w:after="120"/>
        <w:ind w:left="720"/>
        <w:jc w:val="both"/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</w:pPr>
      <w:r w:rsidRPr="004530B8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Diseño</w:t>
      </w:r>
      <w:r w:rsidR="0072549F" w:rsidRPr="004530B8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 </w:t>
      </w:r>
      <w:r w:rsidR="00A62D47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e implementación </w:t>
      </w:r>
      <w:r w:rsidR="00C40538" w:rsidRPr="004530B8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de un</w:t>
      </w:r>
      <w:r w:rsidR="00C85C8E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a herramienta, en formato web, </w:t>
      </w:r>
      <w:r w:rsidR="00A62D47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del</w:t>
      </w:r>
      <w:r w:rsidR="00C40538" w:rsidRPr="004530B8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 registro de medidas de mitigación</w:t>
      </w:r>
      <w:r w:rsidR="00C85C8E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 a nivel nacional</w:t>
      </w:r>
      <w:r w:rsidR="002C31D5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, según criterios indicados por la DNCC.</w:t>
      </w:r>
      <w:r w:rsidR="00D26012" w:rsidRPr="004530B8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 </w:t>
      </w:r>
    </w:p>
    <w:p w14:paraId="3D218118" w14:textId="2AF3E8F7" w:rsidR="004530B8" w:rsidRPr="004D7EF7" w:rsidRDefault="008C3A46" w:rsidP="009471B7">
      <w:pPr>
        <w:spacing w:before="120" w:after="120"/>
        <w:ind w:left="273" w:firstLine="720"/>
        <w:jc w:val="both"/>
        <w:rPr>
          <w:rFonts w:asciiTheme="majorHAnsi" w:hAnsiTheme="majorHAnsi" w:cstheme="majorHAnsi"/>
          <w:sz w:val="22"/>
          <w:szCs w:val="22"/>
        </w:rPr>
      </w:pPr>
      <w:r w:rsidRPr="004D7EF7">
        <w:rPr>
          <w:rFonts w:asciiTheme="majorHAnsi" w:hAnsiTheme="majorHAnsi" w:cstheme="majorHAnsi"/>
          <w:sz w:val="22"/>
          <w:szCs w:val="22"/>
        </w:rPr>
        <w:lastRenderedPageBreak/>
        <w:t xml:space="preserve">TIEMPO ESTIMADO DE DEDICACIÓN: </w:t>
      </w:r>
      <w:r w:rsidR="00306515">
        <w:rPr>
          <w:rFonts w:asciiTheme="majorHAnsi" w:hAnsiTheme="majorHAnsi" w:cstheme="majorHAnsi"/>
          <w:sz w:val="22"/>
          <w:szCs w:val="22"/>
        </w:rPr>
        <w:t xml:space="preserve">10 </w:t>
      </w:r>
      <w:r w:rsidRPr="004D7EF7">
        <w:rPr>
          <w:rFonts w:asciiTheme="majorHAnsi" w:hAnsiTheme="majorHAnsi" w:cstheme="majorHAnsi"/>
          <w:sz w:val="22"/>
          <w:szCs w:val="22"/>
        </w:rPr>
        <w:t>días hábiles.</w:t>
      </w:r>
    </w:p>
    <w:p w14:paraId="7807E15E" w14:textId="0C8A3DFA" w:rsidR="00A957D4" w:rsidRPr="00021D60" w:rsidRDefault="00A957D4" w:rsidP="00510E7B">
      <w:pPr>
        <w:spacing w:before="240" w:after="120"/>
        <w:ind w:left="709"/>
        <w:jc w:val="both"/>
        <w:rPr>
          <w:rFonts w:asciiTheme="majorHAnsi" w:hAnsiTheme="majorHAnsi" w:cstheme="majorHAnsi"/>
          <w:color w:val="4472C4" w:themeColor="accent5"/>
          <w:sz w:val="22"/>
          <w:szCs w:val="22"/>
          <w:u w:val="single"/>
        </w:rPr>
      </w:pPr>
      <w:r w:rsidRPr="00FA582E">
        <w:rPr>
          <w:rFonts w:asciiTheme="majorHAnsi" w:hAnsiTheme="majorHAnsi" w:cstheme="majorHAnsi"/>
          <w:sz w:val="22"/>
          <w:szCs w:val="22"/>
          <w:u w:val="single"/>
        </w:rPr>
        <w:t xml:space="preserve">Producto N° </w:t>
      </w:r>
      <w:r w:rsidR="008C3A46">
        <w:rPr>
          <w:rFonts w:asciiTheme="majorHAnsi" w:hAnsiTheme="majorHAnsi" w:cstheme="majorHAnsi"/>
          <w:sz w:val="22"/>
          <w:szCs w:val="22"/>
          <w:u w:val="single"/>
        </w:rPr>
        <w:t>2</w:t>
      </w:r>
      <w:r w:rsidRPr="00FA582E">
        <w:rPr>
          <w:rFonts w:asciiTheme="majorHAnsi" w:hAnsiTheme="majorHAnsi" w:cstheme="majorHAnsi"/>
          <w:sz w:val="22"/>
          <w:szCs w:val="22"/>
          <w:u w:val="single"/>
        </w:rPr>
        <w:t>. Informe conteniendo:</w:t>
      </w:r>
      <w:r w:rsidR="00021D60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</w:p>
    <w:p w14:paraId="4B0FB6B9" w14:textId="531343E5" w:rsidR="00261DFE" w:rsidRDefault="004565B4" w:rsidP="00261DFE">
      <w:pPr>
        <w:pStyle w:val="Prrafodelista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Diseño</w:t>
      </w:r>
      <w:r w:rsidR="00C50A44" w:rsidRPr="00FA2F06">
        <w:rPr>
          <w:rFonts w:asciiTheme="majorHAnsi" w:hAnsiTheme="majorHAnsi" w:cstheme="majorHAnsi"/>
          <w:sz w:val="22"/>
          <w:szCs w:val="22"/>
        </w:rPr>
        <w:t xml:space="preserve"> </w:t>
      </w:r>
      <w:r w:rsidR="00261DFE">
        <w:rPr>
          <w:rFonts w:asciiTheme="majorHAnsi" w:hAnsiTheme="majorHAnsi" w:cstheme="majorHAnsi"/>
          <w:sz w:val="22"/>
          <w:szCs w:val="22"/>
        </w:rPr>
        <w:t>e implementación</w:t>
      </w:r>
      <w:r w:rsidR="00197A9E">
        <w:rPr>
          <w:rFonts w:asciiTheme="majorHAnsi" w:hAnsiTheme="majorHAnsi" w:cstheme="majorHAnsi"/>
          <w:sz w:val="22"/>
          <w:szCs w:val="22"/>
        </w:rPr>
        <w:t xml:space="preserve"> </w:t>
      </w:r>
      <w:r w:rsidR="00C85C8E">
        <w:rPr>
          <w:rFonts w:asciiTheme="majorHAnsi" w:hAnsiTheme="majorHAnsi" w:cstheme="majorHAnsi"/>
          <w:sz w:val="22"/>
          <w:szCs w:val="22"/>
        </w:rPr>
        <w:t>de u</w:t>
      </w:r>
      <w:r w:rsidR="00C85C8E" w:rsidRPr="00D7427B">
        <w:rPr>
          <w:rFonts w:asciiTheme="majorHAnsi" w:hAnsiTheme="majorHAnsi" w:cstheme="majorHAnsi"/>
          <w:sz w:val="22"/>
          <w:szCs w:val="22"/>
        </w:rPr>
        <w:t>na</w:t>
      </w:r>
      <w:r w:rsidR="00197A9E" w:rsidRPr="00D7427B">
        <w:rPr>
          <w:rFonts w:asciiTheme="majorHAnsi" w:hAnsiTheme="majorHAnsi" w:cstheme="majorHAnsi"/>
          <w:sz w:val="22"/>
          <w:szCs w:val="22"/>
        </w:rPr>
        <w:t xml:space="preserve"> </w:t>
      </w:r>
      <w:r w:rsidR="00C85C8E" w:rsidRPr="00D7427B">
        <w:rPr>
          <w:rFonts w:asciiTheme="majorHAnsi" w:hAnsiTheme="majorHAnsi" w:cstheme="majorHAnsi"/>
          <w:sz w:val="22"/>
          <w:szCs w:val="22"/>
        </w:rPr>
        <w:t xml:space="preserve">herramienta web para el cálculo de la </w:t>
      </w:r>
      <w:r w:rsidR="00197A9E" w:rsidRPr="00D7427B">
        <w:rPr>
          <w:rFonts w:asciiTheme="majorHAnsi" w:hAnsiTheme="majorHAnsi" w:cstheme="majorHAnsi"/>
          <w:sz w:val="22"/>
          <w:szCs w:val="22"/>
        </w:rPr>
        <w:t>H</w:t>
      </w:r>
      <w:r w:rsidR="005156DC" w:rsidRPr="00D7427B">
        <w:rPr>
          <w:rFonts w:asciiTheme="majorHAnsi" w:hAnsiTheme="majorHAnsi" w:cstheme="majorHAnsi"/>
          <w:sz w:val="22"/>
          <w:szCs w:val="22"/>
        </w:rPr>
        <w:t>u</w:t>
      </w:r>
      <w:r w:rsidR="00197A9E" w:rsidRPr="00D7427B">
        <w:rPr>
          <w:rFonts w:asciiTheme="majorHAnsi" w:hAnsiTheme="majorHAnsi" w:cstheme="majorHAnsi"/>
          <w:sz w:val="22"/>
          <w:szCs w:val="22"/>
        </w:rPr>
        <w:t>ella de Carbono Institucional</w:t>
      </w:r>
      <w:r w:rsidR="002C31D5">
        <w:rPr>
          <w:rFonts w:asciiTheme="majorHAnsi" w:hAnsiTheme="majorHAnsi" w:cstheme="majorHAnsi"/>
          <w:sz w:val="22"/>
          <w:szCs w:val="22"/>
        </w:rPr>
        <w:t xml:space="preserve">, </w:t>
      </w:r>
      <w:r w:rsidR="002C31D5">
        <w:rPr>
          <w:rFonts w:asciiTheme="majorHAnsi" w:eastAsia="MS Mincho" w:hAnsiTheme="majorHAnsi" w:cstheme="majorHAnsi"/>
          <w:sz w:val="22"/>
          <w:szCs w:val="22"/>
          <w:lang w:eastAsia="ja-JP"/>
        </w:rPr>
        <w:t>según criterios indicados por la DNCC.</w:t>
      </w:r>
    </w:p>
    <w:p w14:paraId="1F7592C0" w14:textId="784D5DAD" w:rsidR="005156DC" w:rsidRPr="002C31D5" w:rsidRDefault="001621C7" w:rsidP="002C31D5">
      <w:pPr>
        <w:spacing w:after="120"/>
        <w:ind w:left="1080"/>
        <w:jc w:val="both"/>
        <w:rPr>
          <w:rFonts w:asciiTheme="majorHAnsi" w:hAnsiTheme="majorHAnsi" w:cstheme="majorHAnsi"/>
          <w:sz w:val="22"/>
          <w:szCs w:val="22"/>
        </w:rPr>
      </w:pPr>
      <w:r w:rsidRPr="002C31D5">
        <w:rPr>
          <w:rFonts w:asciiTheme="majorHAnsi" w:hAnsiTheme="majorHAnsi" w:cstheme="majorHAnsi"/>
          <w:sz w:val="22"/>
          <w:szCs w:val="22"/>
        </w:rPr>
        <w:t>Obs.: se prevé la realización de una presentación preliminar entre el consultor y el equipo de trabajo a fin analizar las propiedades de dicha herramienta y realizar pruebas de funcionamiento.</w:t>
      </w:r>
    </w:p>
    <w:p w14:paraId="588B95A7" w14:textId="61E888C4" w:rsidR="00754816" w:rsidRPr="00923574" w:rsidRDefault="006E66EE" w:rsidP="00510E7B">
      <w:pPr>
        <w:spacing w:before="120" w:after="120"/>
        <w:ind w:left="273" w:firstLine="720"/>
        <w:jc w:val="both"/>
        <w:rPr>
          <w:rFonts w:asciiTheme="majorHAnsi" w:hAnsiTheme="majorHAnsi" w:cstheme="majorHAnsi"/>
          <w:sz w:val="22"/>
          <w:szCs w:val="22"/>
        </w:rPr>
      </w:pPr>
      <w:r w:rsidRPr="00923574">
        <w:rPr>
          <w:rFonts w:asciiTheme="majorHAnsi" w:hAnsiTheme="majorHAnsi" w:cstheme="majorHAnsi"/>
          <w:sz w:val="22"/>
          <w:szCs w:val="22"/>
        </w:rPr>
        <w:t>TIEMPO ESTIMADO DE DEDICACIÓN:</w:t>
      </w:r>
      <w:r w:rsidR="00A5629E" w:rsidRPr="00923574">
        <w:rPr>
          <w:rFonts w:asciiTheme="majorHAnsi" w:hAnsiTheme="majorHAnsi" w:cstheme="majorHAnsi"/>
          <w:sz w:val="22"/>
          <w:szCs w:val="22"/>
        </w:rPr>
        <w:t xml:space="preserve"> </w:t>
      </w:r>
      <w:r w:rsidR="00923574" w:rsidRPr="00923574">
        <w:rPr>
          <w:rFonts w:asciiTheme="majorHAnsi" w:hAnsiTheme="majorHAnsi" w:cstheme="majorHAnsi"/>
          <w:sz w:val="22"/>
          <w:szCs w:val="22"/>
        </w:rPr>
        <w:t>15</w:t>
      </w:r>
      <w:r w:rsidR="005156DC" w:rsidRPr="00923574">
        <w:rPr>
          <w:rFonts w:asciiTheme="majorHAnsi" w:hAnsiTheme="majorHAnsi" w:cstheme="majorHAnsi"/>
          <w:sz w:val="22"/>
          <w:szCs w:val="22"/>
        </w:rPr>
        <w:t xml:space="preserve"> </w:t>
      </w:r>
      <w:r w:rsidRPr="00923574">
        <w:rPr>
          <w:rFonts w:asciiTheme="majorHAnsi" w:hAnsiTheme="majorHAnsi" w:cstheme="majorHAnsi"/>
          <w:sz w:val="22"/>
          <w:szCs w:val="22"/>
        </w:rPr>
        <w:t>días hábiles.</w:t>
      </w:r>
    </w:p>
    <w:p w14:paraId="191BB9D6" w14:textId="27344480" w:rsidR="00A957D4" w:rsidRPr="00923574" w:rsidRDefault="00A957D4" w:rsidP="00510E7B">
      <w:pPr>
        <w:spacing w:before="240" w:after="120"/>
        <w:ind w:left="709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923574">
        <w:rPr>
          <w:rFonts w:asciiTheme="majorHAnsi" w:hAnsiTheme="majorHAnsi" w:cstheme="majorHAnsi"/>
          <w:sz w:val="22"/>
          <w:szCs w:val="22"/>
          <w:u w:val="single"/>
        </w:rPr>
        <w:t xml:space="preserve">Producto N° </w:t>
      </w:r>
      <w:r w:rsidR="008C3A46" w:rsidRPr="00923574">
        <w:rPr>
          <w:rFonts w:asciiTheme="majorHAnsi" w:hAnsiTheme="majorHAnsi" w:cstheme="majorHAnsi"/>
          <w:sz w:val="22"/>
          <w:szCs w:val="22"/>
          <w:u w:val="single"/>
        </w:rPr>
        <w:t>3</w:t>
      </w:r>
      <w:r w:rsidRPr="00923574">
        <w:rPr>
          <w:rFonts w:asciiTheme="majorHAnsi" w:hAnsiTheme="majorHAnsi" w:cstheme="majorHAnsi"/>
          <w:sz w:val="22"/>
          <w:szCs w:val="22"/>
          <w:u w:val="single"/>
        </w:rPr>
        <w:t>. Informe conteniendo:</w:t>
      </w:r>
    </w:p>
    <w:p w14:paraId="09CE723B" w14:textId="12B7246B" w:rsidR="005156DC" w:rsidRPr="00923574" w:rsidRDefault="005156DC" w:rsidP="005156DC">
      <w:pPr>
        <w:pStyle w:val="Prrafodelista"/>
        <w:numPr>
          <w:ilvl w:val="0"/>
          <w:numId w:val="20"/>
        </w:numPr>
        <w:rPr>
          <w:rFonts w:asciiTheme="majorHAnsi" w:hAnsiTheme="majorHAnsi" w:cstheme="majorHAnsi"/>
          <w:sz w:val="22"/>
          <w:szCs w:val="22"/>
        </w:rPr>
      </w:pPr>
      <w:r w:rsidRPr="00923574">
        <w:rPr>
          <w:rFonts w:asciiTheme="majorHAnsi" w:hAnsiTheme="majorHAnsi" w:cstheme="majorHAnsi"/>
          <w:sz w:val="22"/>
          <w:szCs w:val="22"/>
        </w:rPr>
        <w:t>Presentación final al equipo de trabajo IBA2 y funcionarios de la DNCC sobre los pormenores de la consultoría, sus resultados, lecciones aprendidas y recomendaciones.</w:t>
      </w:r>
    </w:p>
    <w:p w14:paraId="37E47FA0" w14:textId="582E4E20" w:rsidR="001621C7" w:rsidRPr="00923574" w:rsidRDefault="00C50A44" w:rsidP="001621C7">
      <w:pPr>
        <w:pStyle w:val="Prrafodelista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23574">
        <w:rPr>
          <w:rFonts w:asciiTheme="majorHAnsi" w:hAnsiTheme="majorHAnsi" w:cstheme="majorHAnsi"/>
          <w:sz w:val="22"/>
          <w:szCs w:val="22"/>
        </w:rPr>
        <w:t xml:space="preserve">Capacitación a funcionarios y </w:t>
      </w:r>
      <w:r w:rsidR="001621C7" w:rsidRPr="00923574">
        <w:rPr>
          <w:rFonts w:asciiTheme="majorHAnsi" w:hAnsiTheme="majorHAnsi" w:cstheme="majorHAnsi"/>
          <w:sz w:val="22"/>
          <w:szCs w:val="22"/>
        </w:rPr>
        <w:t xml:space="preserve">entrega de un </w:t>
      </w:r>
      <w:r w:rsidRPr="00923574">
        <w:rPr>
          <w:rFonts w:asciiTheme="majorHAnsi" w:hAnsiTheme="majorHAnsi" w:cstheme="majorHAnsi"/>
          <w:sz w:val="22"/>
          <w:szCs w:val="22"/>
        </w:rPr>
        <w:t xml:space="preserve">Manual de </w:t>
      </w:r>
      <w:r w:rsidR="001621C7" w:rsidRPr="00923574">
        <w:rPr>
          <w:rFonts w:asciiTheme="majorHAnsi" w:hAnsiTheme="majorHAnsi" w:cstheme="majorHAnsi"/>
          <w:sz w:val="22"/>
          <w:szCs w:val="22"/>
        </w:rPr>
        <w:t xml:space="preserve">Uso de las herramientas desarrolladas en el marco de la consultoría, con un contenido ameno y detallado, principalmente sobre sus propiedades y posibilidades de configuración. </w:t>
      </w:r>
    </w:p>
    <w:p w14:paraId="53C4CAA0" w14:textId="41C7DFC9" w:rsidR="00754816" w:rsidRPr="001621C7" w:rsidRDefault="006E66EE" w:rsidP="00510E7B">
      <w:pPr>
        <w:spacing w:before="120" w:after="120"/>
        <w:ind w:left="273" w:firstLine="720"/>
        <w:jc w:val="both"/>
        <w:rPr>
          <w:rFonts w:asciiTheme="majorHAnsi" w:hAnsiTheme="majorHAnsi" w:cstheme="majorHAnsi"/>
          <w:sz w:val="22"/>
          <w:szCs w:val="22"/>
        </w:rPr>
      </w:pPr>
      <w:r w:rsidRPr="00923574">
        <w:rPr>
          <w:rFonts w:asciiTheme="majorHAnsi" w:hAnsiTheme="majorHAnsi" w:cstheme="majorHAnsi"/>
          <w:sz w:val="22"/>
          <w:szCs w:val="22"/>
        </w:rPr>
        <w:t>TIEMPO ESTIMADO DE DEDICACIÓN:</w:t>
      </w:r>
      <w:r w:rsidR="00A5629E" w:rsidRPr="00923574">
        <w:rPr>
          <w:rFonts w:asciiTheme="majorHAnsi" w:hAnsiTheme="majorHAnsi" w:cstheme="majorHAnsi"/>
          <w:sz w:val="22"/>
          <w:szCs w:val="22"/>
        </w:rPr>
        <w:t xml:space="preserve"> </w:t>
      </w:r>
      <w:r w:rsidR="00923574" w:rsidRPr="00923574">
        <w:rPr>
          <w:rFonts w:asciiTheme="majorHAnsi" w:hAnsiTheme="majorHAnsi" w:cstheme="majorHAnsi"/>
          <w:sz w:val="22"/>
          <w:szCs w:val="22"/>
        </w:rPr>
        <w:t>15</w:t>
      </w:r>
      <w:r w:rsidR="005156DC" w:rsidRPr="00923574">
        <w:rPr>
          <w:rFonts w:asciiTheme="majorHAnsi" w:hAnsiTheme="majorHAnsi" w:cstheme="majorHAnsi"/>
          <w:sz w:val="22"/>
          <w:szCs w:val="22"/>
        </w:rPr>
        <w:t xml:space="preserve"> </w:t>
      </w:r>
      <w:r w:rsidR="00F4219D" w:rsidRPr="00923574">
        <w:rPr>
          <w:rFonts w:asciiTheme="majorHAnsi" w:hAnsiTheme="majorHAnsi" w:cstheme="majorHAnsi"/>
          <w:sz w:val="22"/>
          <w:szCs w:val="22"/>
        </w:rPr>
        <w:t>días hábiles</w:t>
      </w:r>
      <w:r w:rsidR="00F4219D" w:rsidRPr="001621C7">
        <w:rPr>
          <w:rFonts w:asciiTheme="majorHAnsi" w:hAnsiTheme="majorHAnsi" w:cstheme="majorHAnsi"/>
          <w:sz w:val="22"/>
          <w:szCs w:val="22"/>
        </w:rPr>
        <w:t>.</w:t>
      </w:r>
    </w:p>
    <w:p w14:paraId="61733598" w14:textId="66007CE8" w:rsidR="00E40F28" w:rsidRPr="001621C7" w:rsidRDefault="00474AD4" w:rsidP="007F092B">
      <w:pPr>
        <w:pStyle w:val="Ttulo1"/>
        <w:rPr>
          <w:sz w:val="22"/>
          <w:szCs w:val="22"/>
        </w:rPr>
      </w:pPr>
      <w:r w:rsidRPr="001621C7">
        <w:rPr>
          <w:sz w:val="22"/>
          <w:szCs w:val="22"/>
        </w:rPr>
        <w:t>Actividades</w:t>
      </w:r>
    </w:p>
    <w:p w14:paraId="42ACB9CC" w14:textId="77777777" w:rsidR="00127457" w:rsidRPr="001621C7" w:rsidRDefault="00127457" w:rsidP="00FA2F06">
      <w:pPr>
        <w:rPr>
          <w:rFonts w:asciiTheme="majorHAnsi" w:hAnsiTheme="majorHAnsi" w:cstheme="majorHAnsi"/>
          <w:sz w:val="22"/>
          <w:szCs w:val="22"/>
        </w:rPr>
      </w:pPr>
      <w:r w:rsidRPr="001621C7">
        <w:rPr>
          <w:rFonts w:asciiTheme="majorHAnsi" w:hAnsiTheme="majorHAnsi" w:cstheme="majorHAnsi"/>
          <w:sz w:val="22"/>
          <w:szCs w:val="22"/>
        </w:rPr>
        <w:t>Las actividades mínimas, sin perjuicio de los que el/la consultor/a considere necesarios para el logro de los objetivos propuestos son:</w:t>
      </w:r>
    </w:p>
    <w:p w14:paraId="486753E8" w14:textId="70569675" w:rsidR="00914AE4" w:rsidRPr="00CC06D2" w:rsidRDefault="00914AE4" w:rsidP="00914AE4">
      <w:pPr>
        <w:pStyle w:val="Prrafodelista1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Organizar</w:t>
      </w:r>
      <w:r w:rsidRPr="00CC06D2">
        <w:rPr>
          <w:rFonts w:asciiTheme="majorHAnsi" w:hAnsiTheme="majorHAnsi" w:cstheme="majorHAnsi"/>
          <w:sz w:val="22"/>
          <w:szCs w:val="22"/>
        </w:rPr>
        <w:t xml:space="preserve"> reuniones, charlas y</w:t>
      </w:r>
      <w:r>
        <w:rPr>
          <w:rFonts w:asciiTheme="majorHAnsi" w:hAnsiTheme="majorHAnsi" w:cstheme="majorHAnsi"/>
          <w:sz w:val="22"/>
          <w:szCs w:val="22"/>
        </w:rPr>
        <w:t>/o</w:t>
      </w:r>
      <w:r w:rsidRPr="00CC06D2">
        <w:rPr>
          <w:rFonts w:asciiTheme="majorHAnsi" w:hAnsiTheme="majorHAnsi" w:cstheme="majorHAnsi"/>
          <w:sz w:val="22"/>
          <w:szCs w:val="22"/>
        </w:rPr>
        <w:t xml:space="preserve"> actividades necesarias con la DCNN</w:t>
      </w:r>
      <w:r>
        <w:rPr>
          <w:rFonts w:asciiTheme="majorHAnsi" w:hAnsiTheme="majorHAnsi" w:cstheme="majorHAnsi"/>
          <w:sz w:val="22"/>
          <w:szCs w:val="22"/>
        </w:rPr>
        <w:t>, la dirección de informática</w:t>
      </w:r>
      <w:r w:rsidRPr="00CC06D2">
        <w:rPr>
          <w:rFonts w:asciiTheme="majorHAnsi" w:hAnsiTheme="majorHAnsi" w:cstheme="majorHAnsi"/>
          <w:sz w:val="22"/>
          <w:szCs w:val="22"/>
        </w:rPr>
        <w:t xml:space="preserve"> y</w:t>
      </w:r>
      <w:r>
        <w:rPr>
          <w:rFonts w:asciiTheme="majorHAnsi" w:hAnsiTheme="majorHAnsi" w:cstheme="majorHAnsi"/>
          <w:sz w:val="22"/>
          <w:szCs w:val="22"/>
        </w:rPr>
        <w:t>/o</w:t>
      </w:r>
      <w:r w:rsidRPr="00CC06D2">
        <w:rPr>
          <w:rFonts w:asciiTheme="majorHAnsi" w:hAnsiTheme="majorHAnsi" w:cstheme="majorHAnsi"/>
          <w:sz w:val="22"/>
          <w:szCs w:val="22"/>
        </w:rPr>
        <w:t xml:space="preserve"> la Coordinación Técnica del Proyecto IBA 2, para definir lineamientos </w:t>
      </w:r>
      <w:proofErr w:type="gramStart"/>
      <w:r w:rsidRPr="00CC06D2">
        <w:rPr>
          <w:rFonts w:asciiTheme="majorHAnsi" w:hAnsiTheme="majorHAnsi" w:cstheme="majorHAnsi"/>
          <w:sz w:val="22"/>
          <w:szCs w:val="22"/>
        </w:rPr>
        <w:t>a</w:t>
      </w:r>
      <w:proofErr w:type="gramEnd"/>
      <w:r w:rsidRPr="00CC06D2">
        <w:rPr>
          <w:rFonts w:asciiTheme="majorHAnsi" w:hAnsiTheme="majorHAnsi" w:cstheme="majorHAnsi"/>
          <w:sz w:val="22"/>
          <w:szCs w:val="22"/>
        </w:rPr>
        <w:t xml:space="preserve"> tener en cuenta durante </w:t>
      </w:r>
      <w:r>
        <w:rPr>
          <w:rFonts w:asciiTheme="majorHAnsi" w:hAnsiTheme="majorHAnsi" w:cstheme="majorHAnsi"/>
          <w:sz w:val="22"/>
          <w:szCs w:val="22"/>
        </w:rPr>
        <w:t xml:space="preserve">el desarrollo de </w:t>
      </w:r>
      <w:r w:rsidR="00261DFE">
        <w:rPr>
          <w:rFonts w:asciiTheme="majorHAnsi" w:hAnsiTheme="majorHAnsi" w:cstheme="majorHAnsi"/>
          <w:sz w:val="22"/>
          <w:szCs w:val="22"/>
        </w:rPr>
        <w:t>las herramientas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7D19232C" w14:textId="1626DE0C" w:rsidR="00914AE4" w:rsidRPr="00914AE4" w:rsidRDefault="00914AE4" w:rsidP="00914AE4">
      <w:pPr>
        <w:pStyle w:val="Prrafodelista1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C06D2">
        <w:rPr>
          <w:rFonts w:asciiTheme="majorHAnsi" w:hAnsiTheme="majorHAnsi" w:cstheme="majorHAnsi"/>
          <w:sz w:val="22"/>
          <w:szCs w:val="22"/>
        </w:rPr>
        <w:t>Revisión de la herramienta de cálculo desarrollada</w:t>
      </w:r>
      <w:r>
        <w:rPr>
          <w:rFonts w:asciiTheme="majorHAnsi" w:hAnsiTheme="majorHAnsi" w:cstheme="majorHAnsi"/>
          <w:sz w:val="22"/>
          <w:szCs w:val="22"/>
        </w:rPr>
        <w:t xml:space="preserve"> recientemente en la DNCC</w:t>
      </w:r>
      <w:r w:rsidRPr="00CC06D2">
        <w:rPr>
          <w:rFonts w:asciiTheme="majorHAnsi" w:hAnsiTheme="majorHAnsi" w:cstheme="majorHAnsi"/>
          <w:sz w:val="22"/>
          <w:szCs w:val="22"/>
        </w:rPr>
        <w:t xml:space="preserve"> (Diseño de un Programa de Oficina Verde mediante la determinación de la Huella de Carbono de la Dirección Nacional de Cambio Climático </w:t>
      </w:r>
      <w:r w:rsidR="008A1944">
        <w:rPr>
          <w:rFonts w:asciiTheme="majorHAnsi" w:hAnsiTheme="majorHAnsi" w:cstheme="majorHAnsi"/>
          <w:sz w:val="22"/>
          <w:szCs w:val="22"/>
        </w:rPr>
        <w:t xml:space="preserve">del </w:t>
      </w:r>
      <w:r w:rsidR="008A1944">
        <w:rPr>
          <w:rFonts w:asciiTheme="majorHAnsi" w:eastAsia="SimSun" w:hAnsiTheme="majorHAnsi" w:cstheme="majorHAnsi"/>
          <w:sz w:val="22"/>
          <w:szCs w:val="22"/>
          <w:lang w:val="es-PY"/>
        </w:rPr>
        <w:t>Ministerio del Ambiente y Desarrollo Sostenible</w:t>
      </w:r>
      <w:r w:rsidRPr="00CC06D2">
        <w:rPr>
          <w:rFonts w:asciiTheme="majorHAnsi" w:hAnsiTheme="majorHAnsi" w:cstheme="majorHAnsi"/>
          <w:sz w:val="22"/>
          <w:szCs w:val="22"/>
        </w:rPr>
        <w:t xml:space="preserve">), e interacción con las personas encargadas para la comprensión de los objetivos relacionados con la misma. </w:t>
      </w:r>
    </w:p>
    <w:p w14:paraId="5C97C5D5" w14:textId="74DE5F82" w:rsidR="00CC06D2" w:rsidRPr="00CC06D2" w:rsidRDefault="00CC06D2" w:rsidP="00CC06D2">
      <w:pPr>
        <w:pStyle w:val="Prrafodelista1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1621C7">
        <w:rPr>
          <w:rFonts w:asciiTheme="majorHAnsi" w:hAnsiTheme="majorHAnsi" w:cstheme="majorHAnsi"/>
          <w:sz w:val="22"/>
          <w:szCs w:val="22"/>
        </w:rPr>
        <w:t>Identificación de las metodologías relacionadas con inventarios de Huella de Carbono (especialmente</w:t>
      </w:r>
      <w:r w:rsidRPr="00CC06D2">
        <w:rPr>
          <w:rFonts w:asciiTheme="majorHAnsi" w:hAnsiTheme="majorHAnsi" w:cstheme="majorHAnsi"/>
          <w:sz w:val="22"/>
          <w:szCs w:val="22"/>
        </w:rPr>
        <w:t xml:space="preserve"> el GHG </w:t>
      </w:r>
      <w:proofErr w:type="spellStart"/>
      <w:r w:rsidRPr="00CC06D2">
        <w:rPr>
          <w:rFonts w:asciiTheme="majorHAnsi" w:hAnsiTheme="majorHAnsi" w:cstheme="majorHAnsi"/>
          <w:sz w:val="22"/>
          <w:szCs w:val="22"/>
        </w:rPr>
        <w:t>Protocol</w:t>
      </w:r>
      <w:proofErr w:type="spellEnd"/>
      <w:r w:rsidRPr="00CC06D2">
        <w:rPr>
          <w:rFonts w:asciiTheme="majorHAnsi" w:hAnsiTheme="majorHAnsi" w:cstheme="majorHAnsi"/>
          <w:sz w:val="22"/>
          <w:szCs w:val="22"/>
        </w:rPr>
        <w:t xml:space="preserve"> y la ISO 14064-1) y de los criterios exigidos en cada una de ellas. </w:t>
      </w:r>
      <w:proofErr w:type="gramStart"/>
      <w:r w:rsidR="0040638F">
        <w:rPr>
          <w:rFonts w:asciiTheme="majorHAnsi" w:hAnsiTheme="majorHAnsi" w:cstheme="majorHAnsi"/>
          <w:sz w:val="22"/>
          <w:szCs w:val="22"/>
        </w:rPr>
        <w:t>Documentación a ser proveída</w:t>
      </w:r>
      <w:proofErr w:type="gramEnd"/>
      <w:r w:rsidR="0040638F">
        <w:rPr>
          <w:rFonts w:asciiTheme="majorHAnsi" w:hAnsiTheme="majorHAnsi" w:cstheme="majorHAnsi"/>
          <w:sz w:val="22"/>
          <w:szCs w:val="22"/>
        </w:rPr>
        <w:t xml:space="preserve"> por la DNCC.</w:t>
      </w:r>
    </w:p>
    <w:p w14:paraId="458D57F1" w14:textId="77777777" w:rsidR="00CC06D2" w:rsidRPr="00CC06D2" w:rsidRDefault="00CC06D2" w:rsidP="00CC06D2">
      <w:pPr>
        <w:pStyle w:val="Prrafodelista1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C06D2">
        <w:rPr>
          <w:rFonts w:asciiTheme="majorHAnsi" w:hAnsiTheme="majorHAnsi" w:cstheme="majorHAnsi"/>
          <w:sz w:val="22"/>
          <w:szCs w:val="22"/>
        </w:rPr>
        <w:t xml:space="preserve">Identificación de características de las calculadoras de huella de carbono organizacional existentes, en cuanto a instalación, amigabilidad, usabilidad, compatibilidad, funcionalidad, diseño de interfaz gráfica y características de trabajo. </w:t>
      </w:r>
    </w:p>
    <w:p w14:paraId="194EDF5C" w14:textId="70C3A0F4" w:rsidR="00CC06D2" w:rsidRPr="00CC06D2" w:rsidRDefault="00CC06D2" w:rsidP="00CC06D2">
      <w:pPr>
        <w:pStyle w:val="Prrafodelista1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C06D2">
        <w:rPr>
          <w:rFonts w:asciiTheme="majorHAnsi" w:hAnsiTheme="majorHAnsi" w:cstheme="majorHAnsi"/>
          <w:sz w:val="22"/>
          <w:szCs w:val="22"/>
        </w:rPr>
        <w:t xml:space="preserve">Estructuración de los parámetros básicos de configuración del sistema y su administración dentro </w:t>
      </w:r>
      <w:r w:rsidR="00257A5F" w:rsidRPr="00CC06D2">
        <w:rPr>
          <w:rFonts w:asciiTheme="majorHAnsi" w:hAnsiTheme="majorHAnsi" w:cstheme="majorHAnsi"/>
          <w:sz w:val="22"/>
          <w:szCs w:val="22"/>
        </w:rPr>
        <w:t>del auto</w:t>
      </w:r>
      <w:r w:rsidRPr="00CC06D2">
        <w:rPr>
          <w:rFonts w:asciiTheme="majorHAnsi" w:hAnsiTheme="majorHAnsi" w:cstheme="majorHAnsi"/>
          <w:sz w:val="22"/>
          <w:szCs w:val="22"/>
        </w:rPr>
        <w:t xml:space="preserve"> sostenimiento del mismo</w:t>
      </w:r>
      <w:r w:rsidR="00914AE4">
        <w:rPr>
          <w:rFonts w:asciiTheme="majorHAnsi" w:hAnsiTheme="majorHAnsi" w:cstheme="majorHAnsi"/>
          <w:sz w:val="22"/>
          <w:szCs w:val="22"/>
        </w:rPr>
        <w:t>.</w:t>
      </w:r>
      <w:r w:rsidRPr="00CC06D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FC5E9B2" w14:textId="77777777" w:rsidR="00CC06D2" w:rsidRPr="00CC06D2" w:rsidRDefault="00CC06D2" w:rsidP="00CC06D2">
      <w:pPr>
        <w:pStyle w:val="Prrafodelista1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C06D2">
        <w:rPr>
          <w:rFonts w:asciiTheme="majorHAnsi" w:hAnsiTheme="majorHAnsi" w:cstheme="majorHAnsi"/>
          <w:sz w:val="22"/>
          <w:szCs w:val="22"/>
        </w:rPr>
        <w:t xml:space="preserve">Desarrollo de un plan de trabajo, en el que se incluyan todos los requisitos identificados y en el que se incluya por lo menos los siguientes ítems:  </w:t>
      </w:r>
    </w:p>
    <w:p w14:paraId="46A33745" w14:textId="1A6A0E61" w:rsidR="00CC06D2" w:rsidRPr="00CC06D2" w:rsidRDefault="00CC06D2" w:rsidP="00CC06D2">
      <w:pPr>
        <w:pStyle w:val="Prrafodelista1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C06D2">
        <w:rPr>
          <w:rFonts w:asciiTheme="majorHAnsi" w:hAnsiTheme="majorHAnsi" w:cstheme="majorHAnsi"/>
          <w:sz w:val="22"/>
          <w:szCs w:val="22"/>
        </w:rPr>
        <w:t xml:space="preserve">Cronograma: debe incluir fechas para todos los avances y reuniones necesarias para el desarrollo del aplicativo. </w:t>
      </w:r>
    </w:p>
    <w:p w14:paraId="7E8C283B" w14:textId="2DB87600" w:rsidR="00CC06D2" w:rsidRDefault="00CC06D2" w:rsidP="00CC06D2">
      <w:pPr>
        <w:pStyle w:val="Prrafodelista1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C06D2">
        <w:rPr>
          <w:rFonts w:asciiTheme="majorHAnsi" w:hAnsiTheme="majorHAnsi" w:cstheme="majorHAnsi"/>
          <w:sz w:val="22"/>
          <w:szCs w:val="22"/>
        </w:rPr>
        <w:t>Etapas de desarrollo del aplicativo, necesidades y actores implicados (análisis, diseño, implementación, pruebas, documentación, mantenimiento, etc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CC06D2">
        <w:rPr>
          <w:rFonts w:asciiTheme="majorHAnsi" w:hAnsiTheme="majorHAnsi" w:cstheme="majorHAnsi"/>
          <w:sz w:val="22"/>
          <w:szCs w:val="22"/>
        </w:rPr>
        <w:t xml:space="preserve">) </w:t>
      </w:r>
    </w:p>
    <w:p w14:paraId="1893AFAD" w14:textId="77777777" w:rsidR="001A0A62" w:rsidRPr="00CC06D2" w:rsidRDefault="001A0A62" w:rsidP="00CC06D2">
      <w:pPr>
        <w:pStyle w:val="Prrafodelista1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</w:p>
    <w:p w14:paraId="25D90F52" w14:textId="512CAF8C" w:rsidR="00E40F28" w:rsidRPr="009D7AF8" w:rsidRDefault="00E40F28" w:rsidP="009D7AF8">
      <w:pPr>
        <w:pStyle w:val="Ttulo1"/>
        <w:rPr>
          <w:sz w:val="22"/>
          <w:szCs w:val="22"/>
        </w:rPr>
      </w:pPr>
      <w:r w:rsidRPr="009D7AF8">
        <w:rPr>
          <w:sz w:val="22"/>
          <w:szCs w:val="22"/>
        </w:rPr>
        <w:lastRenderedPageBreak/>
        <w:t>Productos esperados, forma y calendario de pago</w:t>
      </w:r>
    </w:p>
    <w:p w14:paraId="132D7FC7" w14:textId="77777777" w:rsidR="00E40F28" w:rsidRPr="005C7876" w:rsidRDefault="00E40F28" w:rsidP="005C7876">
      <w:pPr>
        <w:pStyle w:val="Default"/>
        <w:spacing w:before="240" w:after="120"/>
        <w:ind w:left="720"/>
        <w:jc w:val="both"/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</w:pPr>
      <w:r w:rsidRPr="005C7876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El pago por los servicios prestados estará sujeto a la entrega y aprobación de los productos solicitados en la presente consultoría. La forma de pago será la siguiente:   </w:t>
      </w:r>
    </w:p>
    <w:p w14:paraId="199D6084" w14:textId="2EF147CC" w:rsidR="00923D8F" w:rsidRPr="00B60A1B" w:rsidRDefault="00923D8F" w:rsidP="002F4A16">
      <w:pPr>
        <w:spacing w:before="120" w:after="120"/>
        <w:ind w:firstLine="284"/>
        <w:jc w:val="both"/>
        <w:rPr>
          <w:rFonts w:asciiTheme="majorHAnsi" w:hAnsiTheme="majorHAnsi" w:cstheme="majorHAnsi"/>
          <w:sz w:val="22"/>
          <w:szCs w:val="22"/>
        </w:rPr>
      </w:pPr>
      <w:r w:rsidRPr="00B60A1B">
        <w:rPr>
          <w:rFonts w:asciiTheme="majorHAnsi" w:hAnsiTheme="majorHAnsi" w:cstheme="majorHAnsi"/>
          <w:sz w:val="22"/>
          <w:szCs w:val="22"/>
        </w:rPr>
        <w:t xml:space="preserve">Tabla </w:t>
      </w:r>
      <w:r w:rsidRPr="00B60A1B">
        <w:rPr>
          <w:rFonts w:asciiTheme="majorHAnsi" w:hAnsiTheme="majorHAnsi" w:cstheme="majorHAnsi"/>
          <w:sz w:val="22"/>
          <w:szCs w:val="22"/>
        </w:rPr>
        <w:fldChar w:fldCharType="begin"/>
      </w:r>
      <w:r w:rsidRPr="00B60A1B">
        <w:rPr>
          <w:rFonts w:asciiTheme="majorHAnsi" w:hAnsiTheme="majorHAnsi" w:cstheme="majorHAnsi"/>
          <w:sz w:val="22"/>
          <w:szCs w:val="22"/>
        </w:rPr>
        <w:instrText xml:space="preserve"> SEQ Tabla \* ARABIC </w:instrText>
      </w:r>
      <w:r w:rsidRPr="00B60A1B">
        <w:rPr>
          <w:rFonts w:asciiTheme="majorHAnsi" w:hAnsiTheme="majorHAnsi" w:cstheme="majorHAnsi"/>
          <w:sz w:val="22"/>
          <w:szCs w:val="22"/>
        </w:rPr>
        <w:fldChar w:fldCharType="separate"/>
      </w:r>
      <w:r w:rsidR="00FC4DD8">
        <w:rPr>
          <w:rFonts w:asciiTheme="majorHAnsi" w:hAnsiTheme="majorHAnsi" w:cstheme="majorHAnsi"/>
          <w:noProof/>
          <w:sz w:val="22"/>
          <w:szCs w:val="22"/>
        </w:rPr>
        <w:t>1</w:t>
      </w:r>
      <w:r w:rsidRPr="00B60A1B">
        <w:rPr>
          <w:rFonts w:asciiTheme="majorHAnsi" w:hAnsiTheme="majorHAnsi" w:cstheme="majorHAnsi"/>
          <w:sz w:val="22"/>
          <w:szCs w:val="22"/>
        </w:rPr>
        <w:fldChar w:fldCharType="end"/>
      </w:r>
      <w:r w:rsidRPr="00B60A1B">
        <w:rPr>
          <w:rFonts w:asciiTheme="majorHAnsi" w:hAnsiTheme="majorHAnsi" w:cstheme="majorHAnsi"/>
          <w:sz w:val="22"/>
          <w:szCs w:val="22"/>
        </w:rPr>
        <w:t>: Productos a entregar y calendario de desembolsos.</w:t>
      </w:r>
    </w:p>
    <w:tbl>
      <w:tblPr>
        <w:tblW w:w="9809" w:type="dxa"/>
        <w:tblInd w:w="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423"/>
        <w:gridCol w:w="2693"/>
        <w:gridCol w:w="2693"/>
      </w:tblGrid>
      <w:tr w:rsidR="00203DAA" w:rsidRPr="00FA582E" w14:paraId="19C6ED98" w14:textId="77777777" w:rsidTr="00203DAA"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320F85A2" w14:textId="77777777" w:rsidR="00203DAA" w:rsidRPr="00FA582E" w:rsidRDefault="00203DAA" w:rsidP="00743A89">
            <w:pPr>
              <w:jc w:val="center"/>
              <w:rPr>
                <w:rFonts w:asciiTheme="majorHAnsi" w:eastAsia="MS Mincho" w:hAnsiTheme="majorHAnsi" w:cstheme="majorHAnsi"/>
                <w:b/>
                <w:sz w:val="22"/>
                <w:szCs w:val="22"/>
                <w:lang w:eastAsia="ja-JP"/>
              </w:rPr>
            </w:pPr>
            <w:r w:rsidRPr="00FA582E">
              <w:rPr>
                <w:rFonts w:asciiTheme="majorHAnsi" w:eastAsia="MS Mincho" w:hAnsiTheme="majorHAnsi" w:cstheme="majorHAnsi"/>
                <w:b/>
                <w:sz w:val="22"/>
                <w:szCs w:val="22"/>
                <w:lang w:eastAsia="ja-JP"/>
              </w:rPr>
              <w:t>Producto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6A9276B4" w14:textId="1DBE4D02" w:rsidR="00203DAA" w:rsidRPr="00FA582E" w:rsidRDefault="00203DAA" w:rsidP="00743A89">
            <w:pPr>
              <w:jc w:val="center"/>
              <w:rPr>
                <w:rFonts w:asciiTheme="majorHAnsi" w:eastAsia="MS Mincho" w:hAnsiTheme="majorHAnsi" w:cstheme="majorHAnsi"/>
                <w:b/>
                <w:sz w:val="22"/>
                <w:szCs w:val="22"/>
                <w:lang w:eastAsia="ja-JP"/>
              </w:rPr>
            </w:pPr>
            <w:r w:rsidRPr="00FA582E">
              <w:rPr>
                <w:rFonts w:asciiTheme="majorHAnsi" w:eastAsia="MS Mincho" w:hAnsiTheme="majorHAnsi" w:cstheme="majorHAnsi"/>
                <w:b/>
                <w:sz w:val="22"/>
                <w:szCs w:val="22"/>
                <w:lang w:eastAsia="ja-JP"/>
              </w:rPr>
              <w:t>Periodo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188666E7" w14:textId="2D41147F" w:rsidR="00203DAA" w:rsidRPr="00FA582E" w:rsidRDefault="00203DAA" w:rsidP="00743A89">
            <w:pPr>
              <w:jc w:val="center"/>
              <w:rPr>
                <w:rFonts w:asciiTheme="majorHAnsi" w:eastAsia="MS Mincho" w:hAnsiTheme="majorHAnsi" w:cstheme="majorHAnsi"/>
                <w:b/>
                <w:sz w:val="22"/>
                <w:szCs w:val="22"/>
                <w:lang w:eastAsia="ja-JP"/>
              </w:rPr>
            </w:pPr>
            <w:r w:rsidRPr="00FA582E">
              <w:rPr>
                <w:rFonts w:asciiTheme="majorHAnsi" w:eastAsia="MS Mincho" w:hAnsiTheme="majorHAnsi" w:cstheme="majorHAnsi"/>
                <w:b/>
                <w:sz w:val="22"/>
                <w:szCs w:val="22"/>
                <w:lang w:eastAsia="ja-JP"/>
              </w:rPr>
              <w:t>Desembolso (%)</w:t>
            </w:r>
          </w:p>
        </w:tc>
      </w:tr>
      <w:tr w:rsidR="000E33DE" w:rsidRPr="00FA582E" w14:paraId="48F21CE2" w14:textId="77777777" w:rsidTr="00413167">
        <w:trPr>
          <w:trHeight w:val="2132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B4ADB67" w14:textId="3094EA1B" w:rsidR="000E33DE" w:rsidRDefault="000E33DE" w:rsidP="00C149D8">
            <w:pPr>
              <w:spacing w:before="120" w:after="120"/>
              <w:ind w:left="195" w:hanging="20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A582E">
              <w:rPr>
                <w:rFonts w:asciiTheme="majorHAnsi" w:hAnsiTheme="majorHAnsi" w:cstheme="majorHAnsi"/>
                <w:b/>
                <w:sz w:val="22"/>
                <w:szCs w:val="22"/>
              </w:rPr>
              <w:t>Producto N° 1. Informe conteniendo</w:t>
            </w:r>
          </w:p>
          <w:p w14:paraId="1E41081A" w14:textId="5395D67D" w:rsidR="000E33DE" w:rsidRPr="00C149D8" w:rsidRDefault="00C149D8" w:rsidP="00C149D8">
            <w:pPr>
              <w:pStyle w:val="Default"/>
              <w:numPr>
                <w:ilvl w:val="0"/>
                <w:numId w:val="20"/>
              </w:numPr>
              <w:spacing w:before="240" w:after="120"/>
              <w:ind w:left="195"/>
              <w:jc w:val="both"/>
              <w:rPr>
                <w:rFonts w:asciiTheme="majorHAnsi" w:eastAsia="MS Mincho" w:hAnsiTheme="majorHAnsi" w:cstheme="majorHAnsi"/>
                <w:sz w:val="22"/>
                <w:szCs w:val="22"/>
                <w:lang w:val="es-ES_tradnl" w:eastAsia="ja-JP"/>
              </w:rPr>
            </w:pPr>
            <w:r w:rsidRPr="004530B8">
              <w:rPr>
                <w:rFonts w:asciiTheme="majorHAnsi" w:eastAsia="MS Mincho" w:hAnsiTheme="majorHAnsi" w:cstheme="majorHAnsi"/>
                <w:sz w:val="22"/>
                <w:szCs w:val="22"/>
                <w:lang w:val="es-ES_tradnl" w:eastAsia="ja-JP"/>
              </w:rPr>
              <w:t xml:space="preserve">Diseño </w:t>
            </w:r>
            <w:r>
              <w:rPr>
                <w:rFonts w:asciiTheme="majorHAnsi" w:eastAsia="MS Mincho" w:hAnsiTheme="majorHAnsi" w:cstheme="majorHAnsi"/>
                <w:sz w:val="22"/>
                <w:szCs w:val="22"/>
                <w:lang w:val="es-ES_tradnl" w:eastAsia="ja-JP"/>
              </w:rPr>
              <w:t xml:space="preserve">e implementación </w:t>
            </w:r>
            <w:r w:rsidRPr="004530B8">
              <w:rPr>
                <w:rFonts w:asciiTheme="majorHAnsi" w:eastAsia="MS Mincho" w:hAnsiTheme="majorHAnsi" w:cstheme="majorHAnsi"/>
                <w:sz w:val="22"/>
                <w:szCs w:val="22"/>
                <w:lang w:val="es-ES_tradnl" w:eastAsia="ja-JP"/>
              </w:rPr>
              <w:t>de un</w:t>
            </w:r>
            <w:r>
              <w:rPr>
                <w:rFonts w:asciiTheme="majorHAnsi" w:eastAsia="MS Mincho" w:hAnsiTheme="majorHAnsi" w:cstheme="majorHAnsi"/>
                <w:sz w:val="22"/>
                <w:szCs w:val="22"/>
                <w:lang w:val="es-ES_tradnl" w:eastAsia="ja-JP"/>
              </w:rPr>
              <w:t>a herramienta, en formato web, del</w:t>
            </w:r>
            <w:r w:rsidRPr="004530B8">
              <w:rPr>
                <w:rFonts w:asciiTheme="majorHAnsi" w:eastAsia="MS Mincho" w:hAnsiTheme="majorHAnsi" w:cstheme="majorHAnsi"/>
                <w:sz w:val="22"/>
                <w:szCs w:val="22"/>
                <w:lang w:val="es-ES_tradnl" w:eastAsia="ja-JP"/>
              </w:rPr>
              <w:t xml:space="preserve"> registro de medidas de mitigación</w:t>
            </w:r>
            <w:r>
              <w:rPr>
                <w:rFonts w:asciiTheme="majorHAnsi" w:eastAsia="MS Mincho" w:hAnsiTheme="majorHAnsi" w:cstheme="majorHAnsi"/>
                <w:sz w:val="22"/>
                <w:szCs w:val="22"/>
                <w:lang w:val="es-ES_tradnl" w:eastAsia="ja-JP"/>
              </w:rPr>
              <w:t xml:space="preserve"> a nivel nacional, según criterios indicados por la DNCC.</w:t>
            </w:r>
            <w:r w:rsidRPr="004530B8">
              <w:rPr>
                <w:rFonts w:asciiTheme="majorHAnsi" w:eastAsia="MS Mincho" w:hAnsiTheme="majorHAnsi" w:cstheme="majorHAnsi"/>
                <w:sz w:val="22"/>
                <w:szCs w:val="22"/>
                <w:lang w:val="es-ES_tradnl" w:eastAsia="ja-JP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E090E2" w14:textId="6B39D6B9" w:rsidR="000E33DE" w:rsidRPr="00FA582E" w:rsidRDefault="000E33DE" w:rsidP="008C3A46">
            <w:pPr>
              <w:jc w:val="center"/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</w:pPr>
            <w:r w:rsidRPr="00FA582E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>A</w:t>
            </w:r>
            <w:r w:rsidR="008637A9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 xml:space="preserve"> los 15</w:t>
            </w:r>
            <w:r w:rsidRPr="00FA582E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 xml:space="preserve"> días de la firma de contrato.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522F3DD" w14:textId="3C47052D" w:rsidR="000E33DE" w:rsidRPr="00FA582E" w:rsidRDefault="00A41478" w:rsidP="00FA2F06">
            <w:pPr>
              <w:jc w:val="center"/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>25</w:t>
            </w:r>
            <w:r w:rsidR="00921582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>% c</w:t>
            </w:r>
            <w:r w:rsidR="000E33DE" w:rsidRPr="00FA582E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>ontra entrega y aprobación de informe.</w:t>
            </w:r>
          </w:p>
        </w:tc>
      </w:tr>
      <w:tr w:rsidR="000E33DE" w:rsidRPr="00FA582E" w14:paraId="5A8DF9A5" w14:textId="77777777" w:rsidTr="00BD19D6"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DC584EA" w14:textId="61E6BDF2" w:rsidR="000E33DE" w:rsidRPr="008C3A46" w:rsidRDefault="000E33DE" w:rsidP="00C149D8">
            <w:pPr>
              <w:spacing w:before="120" w:after="120"/>
              <w:ind w:left="195" w:hanging="20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Producto N° 2</w:t>
            </w:r>
            <w:r w:rsidRPr="00FA582E">
              <w:rPr>
                <w:rFonts w:asciiTheme="majorHAnsi" w:hAnsiTheme="majorHAnsi" w:cstheme="majorHAnsi"/>
                <w:b/>
                <w:sz w:val="22"/>
                <w:szCs w:val="22"/>
              </w:rPr>
              <w:t>. Informe conteniendo</w:t>
            </w:r>
          </w:p>
          <w:p w14:paraId="04E4AA9D" w14:textId="536F3729" w:rsidR="00C149D8" w:rsidRPr="00C149D8" w:rsidRDefault="00C149D8" w:rsidP="00C149D8">
            <w:pPr>
              <w:pStyle w:val="Prrafodelista"/>
              <w:numPr>
                <w:ilvl w:val="0"/>
                <w:numId w:val="20"/>
              </w:numPr>
              <w:spacing w:after="120"/>
              <w:ind w:left="19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149D8">
              <w:rPr>
                <w:rFonts w:asciiTheme="majorHAnsi" w:hAnsiTheme="majorHAnsi" w:cstheme="majorHAnsi"/>
                <w:sz w:val="22"/>
                <w:szCs w:val="22"/>
              </w:rPr>
              <w:t xml:space="preserve">Diseño e implementación de una herramienta web para el cálculo de la Huella de Carbono Institucional, </w:t>
            </w:r>
            <w:r w:rsidRPr="00C149D8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>según criterios indicados por la DNCC.</w:t>
            </w:r>
          </w:p>
          <w:p w14:paraId="5371FC96" w14:textId="77777777" w:rsidR="00C149D8" w:rsidRPr="002C31D5" w:rsidRDefault="00C149D8" w:rsidP="00C149D8">
            <w:pPr>
              <w:spacing w:after="120"/>
              <w:ind w:left="19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C31D5">
              <w:rPr>
                <w:rFonts w:asciiTheme="majorHAnsi" w:hAnsiTheme="majorHAnsi" w:cstheme="majorHAnsi"/>
                <w:sz w:val="22"/>
                <w:szCs w:val="22"/>
              </w:rPr>
              <w:t>Obs.: se prevé la realización de una presentación preliminar entre el consultor y el equipo de trabajo a fin analizar las propiedades de dicha herramienta y realizar pruebas de funcionamiento.</w:t>
            </w:r>
          </w:p>
          <w:p w14:paraId="353C6ADF" w14:textId="12EF6439" w:rsidR="000E33DE" w:rsidRPr="00257A5F" w:rsidRDefault="000E33DE" w:rsidP="00C149D8">
            <w:pPr>
              <w:pStyle w:val="Prrafodelista"/>
              <w:numPr>
                <w:ilvl w:val="0"/>
                <w:numId w:val="20"/>
              </w:numPr>
              <w:ind w:left="195" w:hanging="20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9DCC460" w14:textId="4D612D77" w:rsidR="000E33DE" w:rsidRPr="00FA582E" w:rsidRDefault="000E33DE" w:rsidP="008C3A46">
            <w:pPr>
              <w:jc w:val="center"/>
              <w:rPr>
                <w:rFonts w:asciiTheme="majorHAnsi" w:eastAsia="MS Mincho" w:hAnsiTheme="majorHAnsi" w:cstheme="majorHAnsi"/>
                <w:b/>
                <w:sz w:val="22"/>
                <w:szCs w:val="22"/>
                <w:lang w:eastAsia="ja-JP"/>
              </w:rPr>
            </w:pPr>
            <w:r w:rsidRPr="00FA582E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 xml:space="preserve">A los </w:t>
            </w:r>
            <w:r w:rsidR="00A41478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>30</w:t>
            </w:r>
            <w:r w:rsidRPr="00FA582E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 xml:space="preserve"> días de la firma de contrato.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5668F22" w14:textId="2271560D" w:rsidR="000E33DE" w:rsidRPr="00FA582E" w:rsidRDefault="00A41478" w:rsidP="008C3A46">
            <w:pPr>
              <w:jc w:val="center"/>
              <w:rPr>
                <w:rFonts w:asciiTheme="majorHAnsi" w:eastAsia="MS Mincho" w:hAnsiTheme="majorHAnsi" w:cstheme="majorHAnsi"/>
                <w:b/>
                <w:sz w:val="22"/>
                <w:szCs w:val="22"/>
                <w:lang w:eastAsia="ja-JP"/>
              </w:rPr>
            </w:pPr>
            <w:r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>25</w:t>
            </w:r>
            <w:r w:rsidR="00921582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>% c</w:t>
            </w:r>
            <w:r w:rsidR="00C57DCF" w:rsidRPr="00FA582E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>ontra entrega y aprobación de informe.</w:t>
            </w:r>
          </w:p>
        </w:tc>
      </w:tr>
      <w:tr w:rsidR="000E33DE" w:rsidRPr="00FA582E" w14:paraId="595CB25E" w14:textId="77777777" w:rsidTr="00203DAA"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959EEE" w14:textId="4BD8455A" w:rsidR="000E33DE" w:rsidRPr="00FA582E" w:rsidRDefault="000E33DE" w:rsidP="00C149D8">
            <w:pPr>
              <w:spacing w:before="120" w:after="120"/>
              <w:ind w:left="195" w:hanging="20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A582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Producto N°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Pr="00FA582E">
              <w:rPr>
                <w:rFonts w:asciiTheme="majorHAnsi" w:hAnsiTheme="majorHAnsi" w:cstheme="majorHAnsi"/>
                <w:b/>
                <w:sz w:val="22"/>
                <w:szCs w:val="22"/>
              </w:rPr>
              <w:t>. Informe conteniendo:</w:t>
            </w:r>
          </w:p>
          <w:p w14:paraId="016FC1EB" w14:textId="2A8E205A" w:rsidR="00C149D8" w:rsidRPr="00C149D8" w:rsidRDefault="00C149D8" w:rsidP="00C149D8">
            <w:pPr>
              <w:pStyle w:val="Prrafodelista"/>
              <w:numPr>
                <w:ilvl w:val="0"/>
                <w:numId w:val="20"/>
              </w:numPr>
              <w:ind w:left="195"/>
              <w:rPr>
                <w:rFonts w:asciiTheme="majorHAnsi" w:hAnsiTheme="majorHAnsi" w:cstheme="majorHAnsi"/>
                <w:sz w:val="22"/>
                <w:szCs w:val="22"/>
              </w:rPr>
            </w:pPr>
            <w:r w:rsidRPr="00C149D8">
              <w:rPr>
                <w:rFonts w:asciiTheme="majorHAnsi" w:hAnsiTheme="majorHAnsi" w:cstheme="majorHAnsi"/>
                <w:sz w:val="22"/>
                <w:szCs w:val="22"/>
              </w:rPr>
              <w:t>Presentación final al equipo de trabajo IBA2 y funcionarios de la DNCC sobre los pormenores de la consultoría, sus resultados, lecciones aprendidas y recomendaciones.</w:t>
            </w:r>
          </w:p>
          <w:p w14:paraId="376EF5F1" w14:textId="17A56E40" w:rsidR="00C149D8" w:rsidRPr="00C149D8" w:rsidRDefault="00C149D8" w:rsidP="00C149D8">
            <w:pPr>
              <w:pStyle w:val="Prrafodelista"/>
              <w:numPr>
                <w:ilvl w:val="0"/>
                <w:numId w:val="20"/>
              </w:numPr>
              <w:ind w:left="19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149D8">
              <w:rPr>
                <w:rFonts w:asciiTheme="majorHAnsi" w:hAnsiTheme="majorHAnsi" w:cstheme="majorHAnsi"/>
                <w:sz w:val="22"/>
                <w:szCs w:val="22"/>
              </w:rPr>
              <w:t xml:space="preserve">Capacitación a funcionarios y entrega de un Manual de Uso de las herramientas desarrolladas en el marco de la consultoría, con un contenido ameno y detallado, principalmente sobre sus propiedades y posibilidades de configuración. </w:t>
            </w:r>
          </w:p>
          <w:p w14:paraId="29FF11F0" w14:textId="256727D4" w:rsidR="000E33DE" w:rsidRPr="00A41478" w:rsidRDefault="000E33DE" w:rsidP="00C149D8">
            <w:pPr>
              <w:pStyle w:val="Prrafodelista"/>
              <w:numPr>
                <w:ilvl w:val="0"/>
                <w:numId w:val="20"/>
              </w:numPr>
              <w:ind w:left="195" w:hanging="20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688327" w14:textId="7AE03990" w:rsidR="000E33DE" w:rsidRPr="00FA582E" w:rsidRDefault="000E33DE" w:rsidP="008C3A46">
            <w:pPr>
              <w:jc w:val="center"/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</w:pPr>
            <w:r w:rsidRPr="00FA582E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 xml:space="preserve">A los </w:t>
            </w:r>
            <w:r w:rsidR="00A41478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>45</w:t>
            </w:r>
            <w:r w:rsidRPr="00FA582E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 xml:space="preserve"> días de la firma de contrato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5FF93B" w14:textId="39A920F7" w:rsidR="000E33DE" w:rsidRPr="00FA582E" w:rsidRDefault="00A41478" w:rsidP="008C3A46">
            <w:pPr>
              <w:jc w:val="center"/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>50</w:t>
            </w:r>
            <w:r w:rsidR="00921582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>% c</w:t>
            </w:r>
            <w:r w:rsidR="00C57DCF" w:rsidRPr="00FA582E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>ontra entrega y aprobación de informe.</w:t>
            </w:r>
          </w:p>
        </w:tc>
      </w:tr>
    </w:tbl>
    <w:p w14:paraId="0F9DAEAC" w14:textId="77777777" w:rsidR="00FA2F06" w:rsidRDefault="00FA2F06" w:rsidP="00FA2F06">
      <w:pPr>
        <w:jc w:val="both"/>
        <w:rPr>
          <w:rFonts w:asciiTheme="minorHAnsi" w:eastAsia="Arial" w:hAnsiTheme="minorHAnsi" w:cstheme="minorHAnsi"/>
        </w:rPr>
      </w:pPr>
    </w:p>
    <w:p w14:paraId="69D8992C" w14:textId="36526349" w:rsidR="00FA2F06" w:rsidRDefault="00FA2F06" w:rsidP="00FA2F06">
      <w:pPr>
        <w:jc w:val="both"/>
        <w:rPr>
          <w:rFonts w:asciiTheme="majorHAnsi" w:eastAsia="MS Mincho" w:hAnsiTheme="majorHAnsi" w:cstheme="majorHAnsi"/>
          <w:color w:val="000000"/>
          <w:sz w:val="22"/>
          <w:szCs w:val="22"/>
          <w:lang w:eastAsia="ja-JP"/>
        </w:rPr>
      </w:pPr>
      <w:r w:rsidRPr="00FA2F06">
        <w:rPr>
          <w:rFonts w:asciiTheme="majorHAnsi" w:eastAsia="MS Mincho" w:hAnsiTheme="majorHAnsi" w:cstheme="majorHAnsi"/>
          <w:color w:val="000000"/>
          <w:sz w:val="22"/>
          <w:szCs w:val="22"/>
          <w:lang w:eastAsia="ja-JP"/>
        </w:rPr>
        <w:t>Se espera que cada producto cumpla con cada una de las actividades mencionadas a fin de cubrir los requerimientos de los objetivos y brindar un producto de vanguardia institucional a nivel nacional</w:t>
      </w:r>
      <w:r>
        <w:rPr>
          <w:rFonts w:asciiTheme="majorHAnsi" w:eastAsia="MS Mincho" w:hAnsiTheme="majorHAnsi" w:cstheme="majorHAnsi"/>
          <w:color w:val="000000"/>
          <w:sz w:val="22"/>
          <w:szCs w:val="22"/>
          <w:lang w:eastAsia="ja-JP"/>
        </w:rPr>
        <w:t xml:space="preserve"> y que la misma sea compatible con la Página </w:t>
      </w:r>
      <w:r w:rsidR="00A41478">
        <w:rPr>
          <w:rFonts w:asciiTheme="majorHAnsi" w:eastAsia="MS Mincho" w:hAnsiTheme="majorHAnsi" w:cstheme="majorHAnsi"/>
          <w:color w:val="000000"/>
          <w:sz w:val="22"/>
          <w:szCs w:val="22"/>
          <w:lang w:eastAsia="ja-JP"/>
        </w:rPr>
        <w:t xml:space="preserve">web </w:t>
      </w:r>
      <w:r>
        <w:rPr>
          <w:rFonts w:asciiTheme="majorHAnsi" w:eastAsia="MS Mincho" w:hAnsiTheme="majorHAnsi" w:cstheme="majorHAnsi"/>
          <w:color w:val="000000"/>
          <w:sz w:val="22"/>
          <w:szCs w:val="22"/>
          <w:lang w:eastAsia="ja-JP"/>
        </w:rPr>
        <w:t>de la institución</w:t>
      </w:r>
      <w:r w:rsidRPr="00FA2F06">
        <w:rPr>
          <w:rFonts w:asciiTheme="majorHAnsi" w:eastAsia="MS Mincho" w:hAnsiTheme="majorHAnsi" w:cstheme="majorHAnsi"/>
          <w:color w:val="000000"/>
          <w:sz w:val="22"/>
          <w:szCs w:val="22"/>
          <w:lang w:eastAsia="ja-JP"/>
        </w:rPr>
        <w:t>.</w:t>
      </w:r>
    </w:p>
    <w:p w14:paraId="11B7B440" w14:textId="4F8AAEBA" w:rsidR="00C149D8" w:rsidRDefault="00C149D8" w:rsidP="00FA2F06">
      <w:pPr>
        <w:jc w:val="both"/>
        <w:rPr>
          <w:rFonts w:asciiTheme="majorHAnsi" w:eastAsia="MS Mincho" w:hAnsiTheme="majorHAnsi" w:cstheme="majorHAnsi"/>
          <w:color w:val="000000"/>
          <w:sz w:val="22"/>
          <w:szCs w:val="22"/>
          <w:lang w:eastAsia="ja-JP"/>
        </w:rPr>
      </w:pPr>
    </w:p>
    <w:p w14:paraId="165DE73F" w14:textId="77777777" w:rsidR="00C149D8" w:rsidRDefault="00C149D8" w:rsidP="00FA2F06">
      <w:pPr>
        <w:jc w:val="both"/>
        <w:rPr>
          <w:rFonts w:asciiTheme="majorHAnsi" w:eastAsia="MS Mincho" w:hAnsiTheme="majorHAnsi" w:cstheme="majorHAnsi"/>
          <w:color w:val="000000"/>
          <w:sz w:val="22"/>
          <w:szCs w:val="22"/>
          <w:lang w:eastAsia="ja-JP"/>
        </w:rPr>
      </w:pPr>
    </w:p>
    <w:p w14:paraId="79FA573B" w14:textId="77777777" w:rsidR="00460FEC" w:rsidRPr="00FA2F06" w:rsidRDefault="00460FEC" w:rsidP="00FA2F06">
      <w:pPr>
        <w:jc w:val="both"/>
        <w:rPr>
          <w:rFonts w:asciiTheme="majorHAnsi" w:eastAsia="MS Mincho" w:hAnsiTheme="majorHAnsi" w:cstheme="majorHAnsi"/>
          <w:color w:val="000000"/>
          <w:sz w:val="22"/>
          <w:szCs w:val="22"/>
          <w:lang w:eastAsia="ja-JP"/>
        </w:rPr>
      </w:pPr>
    </w:p>
    <w:p w14:paraId="357909D2" w14:textId="77777777" w:rsidR="00FA2F06" w:rsidRPr="00FA2F06" w:rsidRDefault="00FA2F06" w:rsidP="00FA2F06">
      <w:pPr>
        <w:pStyle w:val="Ttulo4"/>
        <w:jc w:val="both"/>
        <w:rPr>
          <w:rFonts w:eastAsia="MS Mincho" w:cstheme="majorHAnsi"/>
          <w:b/>
          <w:i w:val="0"/>
          <w:iCs w:val="0"/>
          <w:color w:val="000000"/>
          <w:sz w:val="22"/>
          <w:szCs w:val="22"/>
          <w:u w:val="single"/>
          <w:lang w:eastAsia="ja-JP"/>
        </w:rPr>
      </w:pPr>
      <w:bookmarkStart w:id="1" w:name="_t0npopiq7rdu" w:colFirst="0" w:colLast="0"/>
      <w:bookmarkStart w:id="2" w:name="_wtwo97vjrolj" w:colFirst="0" w:colLast="0"/>
      <w:bookmarkStart w:id="3" w:name="_adbcoshdy5up" w:colFirst="0" w:colLast="0"/>
      <w:bookmarkEnd w:id="1"/>
      <w:bookmarkEnd w:id="2"/>
      <w:bookmarkEnd w:id="3"/>
      <w:r w:rsidRPr="00FA2F06">
        <w:rPr>
          <w:rFonts w:eastAsia="MS Mincho" w:cstheme="majorHAnsi"/>
          <w:b/>
          <w:i w:val="0"/>
          <w:iCs w:val="0"/>
          <w:color w:val="000000"/>
          <w:sz w:val="22"/>
          <w:szCs w:val="22"/>
          <w:u w:val="single"/>
          <w:lang w:eastAsia="ja-JP"/>
        </w:rPr>
        <w:lastRenderedPageBreak/>
        <w:t>Requerimientos Técnicos</w:t>
      </w:r>
    </w:p>
    <w:p w14:paraId="7F7A9926" w14:textId="77777777" w:rsidR="00FA2F06" w:rsidRPr="00FA2F06" w:rsidRDefault="00FA2F06" w:rsidP="008637A9">
      <w:pPr>
        <w:spacing w:after="120"/>
        <w:jc w:val="both"/>
        <w:rPr>
          <w:rFonts w:asciiTheme="majorHAnsi" w:eastAsia="MS Mincho" w:hAnsiTheme="majorHAnsi" w:cstheme="majorHAnsi"/>
          <w:color w:val="000000"/>
          <w:sz w:val="22"/>
          <w:szCs w:val="22"/>
          <w:lang w:eastAsia="ja-JP"/>
        </w:rPr>
      </w:pPr>
      <w:r w:rsidRPr="00FA2F06">
        <w:rPr>
          <w:rFonts w:asciiTheme="majorHAnsi" w:eastAsia="MS Mincho" w:hAnsiTheme="majorHAnsi" w:cstheme="majorHAnsi"/>
          <w:color w:val="000000"/>
          <w:sz w:val="22"/>
          <w:szCs w:val="22"/>
          <w:lang w:eastAsia="ja-JP"/>
        </w:rPr>
        <w:t>Los productos esperados deben ajustarse a los siguientes requerimientos técnicos:</w:t>
      </w:r>
    </w:p>
    <w:p w14:paraId="01DB308D" w14:textId="6A32D5A1" w:rsidR="00FA2F06" w:rsidRPr="00254DA8" w:rsidRDefault="00FA2F06" w:rsidP="008637A9">
      <w:pPr>
        <w:pStyle w:val="Prrafodelista1"/>
        <w:numPr>
          <w:ilvl w:val="0"/>
          <w:numId w:val="29"/>
        </w:numPr>
        <w:spacing w:after="120"/>
        <w:ind w:left="567"/>
        <w:jc w:val="both"/>
        <w:rPr>
          <w:rFonts w:asciiTheme="majorHAnsi" w:eastAsia="MS Mincho" w:hAnsiTheme="majorHAnsi" w:cstheme="majorHAnsi"/>
          <w:sz w:val="22"/>
          <w:szCs w:val="22"/>
          <w:lang w:eastAsia="ja-JP"/>
        </w:rPr>
      </w:pPr>
      <w:r w:rsidRPr="00254DA8">
        <w:rPr>
          <w:rFonts w:asciiTheme="majorHAnsi" w:eastAsia="MS Mincho" w:hAnsiTheme="majorHAnsi" w:cstheme="majorHAnsi"/>
          <w:sz w:val="22"/>
          <w:szCs w:val="22"/>
          <w:lang w:eastAsia="ja-JP"/>
        </w:rPr>
        <w:t>Desarrollar una herramienta que permita a los empresarios y</w:t>
      </w:r>
      <w:r w:rsidR="00914AE4">
        <w:rPr>
          <w:rFonts w:asciiTheme="majorHAnsi" w:eastAsia="MS Mincho" w:hAnsiTheme="majorHAnsi" w:cstheme="majorHAnsi"/>
          <w:sz w:val="22"/>
          <w:szCs w:val="22"/>
          <w:lang w:eastAsia="ja-JP"/>
        </w:rPr>
        <w:t>/o</w:t>
      </w:r>
      <w:r w:rsidRPr="00254DA8">
        <w:rPr>
          <w:rFonts w:asciiTheme="majorHAnsi" w:eastAsia="MS Mincho" w:hAnsiTheme="majorHAnsi" w:cstheme="majorHAnsi"/>
          <w:sz w:val="22"/>
          <w:szCs w:val="22"/>
          <w:lang w:eastAsia="ja-JP"/>
        </w:rPr>
        <w:t xml:space="preserve"> representantes de cualquier institución consolidar y analizar datos asociados a sus emisiones de gases de efecto invernadero GEI, la cual debe estar basada y alineada con la metodología descrita en el GHG </w:t>
      </w:r>
      <w:proofErr w:type="spellStart"/>
      <w:r w:rsidRPr="00254DA8">
        <w:rPr>
          <w:rFonts w:asciiTheme="majorHAnsi" w:eastAsia="MS Mincho" w:hAnsiTheme="majorHAnsi" w:cstheme="majorHAnsi"/>
          <w:sz w:val="22"/>
          <w:szCs w:val="22"/>
          <w:lang w:eastAsia="ja-JP"/>
        </w:rPr>
        <w:t>Protocol</w:t>
      </w:r>
      <w:proofErr w:type="spellEnd"/>
      <w:r w:rsidRPr="00254DA8">
        <w:rPr>
          <w:rFonts w:asciiTheme="majorHAnsi" w:eastAsia="MS Mincho" w:hAnsiTheme="majorHAnsi" w:cstheme="majorHAnsi"/>
          <w:sz w:val="22"/>
          <w:szCs w:val="22"/>
          <w:lang w:eastAsia="ja-JP"/>
        </w:rPr>
        <w:t xml:space="preserve">, la ISO 14064-1 y la herramienta de cálculo actual del Proyecto  </w:t>
      </w:r>
    </w:p>
    <w:p w14:paraId="639F8D10" w14:textId="0A57CA82" w:rsidR="006F4D3D" w:rsidRDefault="006F4D3D" w:rsidP="008637A9">
      <w:pPr>
        <w:pStyle w:val="Prrafodelista1"/>
        <w:numPr>
          <w:ilvl w:val="0"/>
          <w:numId w:val="29"/>
        </w:numPr>
        <w:spacing w:after="120"/>
        <w:ind w:left="567"/>
        <w:jc w:val="both"/>
        <w:rPr>
          <w:rFonts w:asciiTheme="majorHAnsi" w:eastAsia="MS Mincho" w:hAnsiTheme="majorHAnsi" w:cstheme="majorHAnsi"/>
          <w:sz w:val="22"/>
          <w:szCs w:val="22"/>
          <w:lang w:eastAsia="ja-JP"/>
        </w:rPr>
      </w:pPr>
      <w:r>
        <w:rPr>
          <w:rFonts w:asciiTheme="majorHAnsi" w:eastAsia="MS Mincho" w:hAnsiTheme="majorHAnsi" w:cstheme="majorHAnsi"/>
          <w:sz w:val="22"/>
          <w:szCs w:val="22"/>
          <w:lang w:eastAsia="ja-JP"/>
        </w:rPr>
        <w:t>P</w:t>
      </w:r>
      <w:r w:rsidR="00FA2F06" w:rsidRPr="00FA2F06">
        <w:rPr>
          <w:rFonts w:asciiTheme="majorHAnsi" w:eastAsia="MS Mincho" w:hAnsiTheme="majorHAnsi" w:cstheme="majorHAnsi"/>
          <w:sz w:val="22"/>
          <w:szCs w:val="22"/>
          <w:lang w:eastAsia="ja-JP"/>
        </w:rPr>
        <w:t xml:space="preserve">ermitir la flexibilidad de la herramienta para ser ajustada a las condiciones manifestadas por </w:t>
      </w:r>
      <w:r w:rsidR="008637A9">
        <w:rPr>
          <w:rFonts w:asciiTheme="majorHAnsi" w:eastAsia="MS Mincho" w:hAnsiTheme="majorHAnsi" w:cstheme="majorHAnsi"/>
          <w:sz w:val="22"/>
          <w:szCs w:val="22"/>
          <w:lang w:eastAsia="ja-JP"/>
        </w:rPr>
        <w:t>el Ministerio</w:t>
      </w:r>
      <w:r>
        <w:rPr>
          <w:rFonts w:asciiTheme="majorHAnsi" w:eastAsia="MS Mincho" w:hAnsiTheme="majorHAnsi" w:cstheme="majorHAnsi"/>
          <w:sz w:val="22"/>
          <w:szCs w:val="22"/>
          <w:lang w:eastAsia="ja-JP"/>
        </w:rPr>
        <w:t xml:space="preserve"> del Ambiente</w:t>
      </w:r>
      <w:r w:rsidR="008637A9">
        <w:rPr>
          <w:rFonts w:asciiTheme="majorHAnsi" w:eastAsia="MS Mincho" w:hAnsiTheme="majorHAnsi" w:cstheme="majorHAnsi"/>
          <w:sz w:val="22"/>
          <w:szCs w:val="22"/>
          <w:lang w:eastAsia="ja-JP"/>
        </w:rPr>
        <w:t xml:space="preserve"> y Desarrollo Sostenible,</w:t>
      </w:r>
      <w:r w:rsidR="00FA2F06" w:rsidRPr="00FA2F06">
        <w:rPr>
          <w:rFonts w:asciiTheme="majorHAnsi" w:eastAsia="MS Mincho" w:hAnsiTheme="majorHAnsi" w:cstheme="majorHAnsi"/>
          <w:sz w:val="22"/>
          <w:szCs w:val="22"/>
          <w:lang w:eastAsia="ja-JP"/>
        </w:rPr>
        <w:t xml:space="preserve"> en función de versatilidad para ser migrado entre los lenguajes de programación soportados, las plataformas y servidores de almacenamiento y alojamiento y la integración con los sistemas existentes. </w:t>
      </w:r>
    </w:p>
    <w:p w14:paraId="6661A18A" w14:textId="77777777" w:rsidR="006F4D3D" w:rsidRDefault="00FA2F06" w:rsidP="008637A9">
      <w:pPr>
        <w:pStyle w:val="Prrafodelista1"/>
        <w:numPr>
          <w:ilvl w:val="0"/>
          <w:numId w:val="29"/>
        </w:numPr>
        <w:spacing w:after="120"/>
        <w:ind w:left="567"/>
        <w:jc w:val="both"/>
        <w:rPr>
          <w:rFonts w:asciiTheme="majorHAnsi" w:eastAsia="MS Mincho" w:hAnsiTheme="majorHAnsi" w:cstheme="majorHAnsi"/>
          <w:sz w:val="22"/>
          <w:szCs w:val="22"/>
          <w:lang w:eastAsia="ja-JP"/>
        </w:rPr>
      </w:pPr>
      <w:r w:rsidRPr="00254DA8">
        <w:rPr>
          <w:rFonts w:asciiTheme="majorHAnsi" w:eastAsia="MS Mincho" w:hAnsiTheme="majorHAnsi" w:cstheme="majorHAnsi"/>
          <w:sz w:val="22"/>
          <w:szCs w:val="22"/>
          <w:lang w:eastAsia="ja-JP"/>
        </w:rPr>
        <w:t>Garantizar la completa compatibilidad del sistema siendo este concebido para ser accedido vía Web sin que este dependa de versiones de instaladores y de plataformas terceras pa</w:t>
      </w:r>
      <w:r w:rsidR="006F4D3D">
        <w:rPr>
          <w:rFonts w:asciiTheme="majorHAnsi" w:eastAsia="MS Mincho" w:hAnsiTheme="majorHAnsi" w:cstheme="majorHAnsi"/>
          <w:sz w:val="22"/>
          <w:szCs w:val="22"/>
          <w:lang w:eastAsia="ja-JP"/>
        </w:rPr>
        <w:t xml:space="preserve">ra su correcto funcionamiento. </w:t>
      </w:r>
    </w:p>
    <w:p w14:paraId="2E09C54C" w14:textId="77777777" w:rsidR="008637A9" w:rsidRDefault="00FA2F06" w:rsidP="008637A9">
      <w:pPr>
        <w:pStyle w:val="Prrafodelista1"/>
        <w:numPr>
          <w:ilvl w:val="0"/>
          <w:numId w:val="29"/>
        </w:numPr>
        <w:spacing w:after="120"/>
        <w:ind w:left="567"/>
        <w:jc w:val="both"/>
        <w:rPr>
          <w:rFonts w:asciiTheme="majorHAnsi" w:eastAsia="MS Mincho" w:hAnsiTheme="majorHAnsi" w:cstheme="majorHAnsi"/>
          <w:sz w:val="22"/>
          <w:szCs w:val="22"/>
          <w:lang w:eastAsia="ja-JP"/>
        </w:rPr>
      </w:pPr>
      <w:r w:rsidRPr="006F4D3D">
        <w:rPr>
          <w:rFonts w:asciiTheme="majorHAnsi" w:eastAsia="MS Mincho" w:hAnsiTheme="majorHAnsi" w:cstheme="majorHAnsi"/>
          <w:sz w:val="22"/>
          <w:szCs w:val="22"/>
          <w:lang w:eastAsia="ja-JP"/>
        </w:rPr>
        <w:t>Garantizar que la herramienta sea interactiva y altamente amigable con el usuario, incluyendo instrumentos de ayuda y recomendaciones, de manera que se facilite su uso por parte de los usuarios finales.</w:t>
      </w:r>
    </w:p>
    <w:p w14:paraId="302F41F2" w14:textId="04C8FFCB" w:rsidR="00FA2F06" w:rsidRPr="008637A9" w:rsidRDefault="00FA2F06" w:rsidP="008637A9">
      <w:pPr>
        <w:pStyle w:val="Prrafodelista1"/>
        <w:numPr>
          <w:ilvl w:val="0"/>
          <w:numId w:val="29"/>
        </w:numPr>
        <w:spacing w:after="120"/>
        <w:ind w:left="567"/>
        <w:jc w:val="both"/>
        <w:rPr>
          <w:rFonts w:asciiTheme="majorHAnsi" w:eastAsia="MS Mincho" w:hAnsiTheme="majorHAnsi" w:cstheme="majorHAnsi"/>
          <w:sz w:val="22"/>
          <w:szCs w:val="22"/>
          <w:lang w:eastAsia="ja-JP"/>
        </w:rPr>
      </w:pPr>
      <w:r w:rsidRPr="00FA2F06">
        <w:rPr>
          <w:rFonts w:asciiTheme="majorHAnsi" w:eastAsia="MS Mincho" w:hAnsiTheme="majorHAnsi" w:cstheme="majorHAnsi"/>
          <w:color w:val="000000"/>
          <w:sz w:val="22"/>
          <w:szCs w:val="22"/>
          <w:lang w:eastAsia="ja-JP"/>
        </w:rPr>
        <w:t>Implementación de funcionalidades que mejoren la experiencia del u</w:t>
      </w:r>
      <w:r w:rsidR="008637A9">
        <w:rPr>
          <w:rFonts w:asciiTheme="majorHAnsi" w:eastAsia="MS Mincho" w:hAnsiTheme="majorHAnsi" w:cstheme="majorHAnsi"/>
          <w:color w:val="000000"/>
          <w:sz w:val="22"/>
          <w:szCs w:val="22"/>
          <w:lang w:eastAsia="ja-JP"/>
        </w:rPr>
        <w:t>suario en el uso del portal web.</w:t>
      </w:r>
    </w:p>
    <w:p w14:paraId="1BA7B4A2" w14:textId="799AE8BF" w:rsidR="00F02BF8" w:rsidRPr="00FA582E" w:rsidRDefault="0028677E" w:rsidP="00474AD4">
      <w:pPr>
        <w:pStyle w:val="Ttulo1"/>
        <w:rPr>
          <w:sz w:val="22"/>
          <w:szCs w:val="22"/>
        </w:rPr>
      </w:pPr>
      <w:r w:rsidRPr="00FA582E">
        <w:rPr>
          <w:sz w:val="22"/>
          <w:szCs w:val="22"/>
        </w:rPr>
        <w:t>Supervisión y Aprobación de Productos</w:t>
      </w:r>
    </w:p>
    <w:p w14:paraId="2B45F95A" w14:textId="7B188F2E" w:rsidR="008637A9" w:rsidRDefault="00546F23" w:rsidP="00F50932">
      <w:pPr>
        <w:pStyle w:val="Default"/>
        <w:spacing w:before="240" w:after="120"/>
        <w:ind w:left="720"/>
        <w:jc w:val="both"/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</w:pPr>
      <w:r w:rsidRPr="005C7876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La consultoría estará bajo la supervisión de la Dirección del Proyecto en la </w:t>
      </w:r>
      <w:r w:rsidR="00756C34" w:rsidRPr="005C7876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D</w:t>
      </w:r>
      <w:r w:rsidRPr="005C7876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NCC, a nombre de quien serán dirigidos todos los informes y que se constituye en la instancia que aprobará los informes posteriores a los dictámenes técnicos </w:t>
      </w:r>
      <w:r w:rsidR="007B7682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correspondientes. </w:t>
      </w:r>
      <w:r w:rsidRPr="005C7876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Asimismo, el trabajo se realizará en forma coordinada con el equipo técnico del Proyecto, en especial bajo la supervisión directa de la Coordinación Técnica.</w:t>
      </w:r>
    </w:p>
    <w:p w14:paraId="7839D3B7" w14:textId="0B96018C" w:rsidR="001A0A62" w:rsidRPr="001A0A62" w:rsidRDefault="001A0A62" w:rsidP="001A0A62">
      <w:pPr>
        <w:pStyle w:val="Default"/>
        <w:spacing w:before="240" w:after="120"/>
        <w:ind w:left="720"/>
        <w:jc w:val="both"/>
        <w:rPr>
          <w:rFonts w:asciiTheme="majorHAnsi" w:eastAsia="MS Mincho" w:hAnsiTheme="majorHAnsi" w:cstheme="majorHAnsi"/>
          <w:color w:val="auto"/>
          <w:sz w:val="22"/>
          <w:szCs w:val="22"/>
          <w:lang w:val="es-ES_tradnl" w:eastAsia="ja-JP"/>
        </w:rPr>
      </w:pPr>
      <w:r w:rsidRPr="00BC603A">
        <w:rPr>
          <w:rFonts w:asciiTheme="majorHAnsi" w:eastAsia="MS Mincho" w:hAnsiTheme="majorHAnsi" w:cstheme="majorHAnsi"/>
          <w:color w:val="auto"/>
          <w:sz w:val="22"/>
          <w:szCs w:val="22"/>
          <w:lang w:val="es-ES_tradnl" w:eastAsia="ja-JP"/>
        </w:rPr>
        <w:t xml:space="preserve">El/la consultor/a deberá presentar el producto requerido según se detalle en el punto 9. Forma y Calendario de Pago, el PNUD tendrá un plazo de 15 días hábiles para la emisión de comentarios adicionales y/o aprobar el producto para el procesamiento de pago. </w:t>
      </w:r>
    </w:p>
    <w:p w14:paraId="59C24780" w14:textId="278546CD" w:rsidR="00A957D4" w:rsidRPr="00FA582E" w:rsidRDefault="00A957D4" w:rsidP="00474AD4">
      <w:pPr>
        <w:pStyle w:val="Ttulo1"/>
        <w:rPr>
          <w:sz w:val="22"/>
          <w:szCs w:val="22"/>
        </w:rPr>
      </w:pPr>
      <w:r w:rsidRPr="00FA582E">
        <w:rPr>
          <w:sz w:val="22"/>
          <w:szCs w:val="22"/>
        </w:rPr>
        <w:t>Perfil Requerido</w:t>
      </w:r>
    </w:p>
    <w:p w14:paraId="37868F00" w14:textId="56DA96C7" w:rsidR="008F7A02" w:rsidRPr="008F7A02" w:rsidRDefault="001A0A62" w:rsidP="008F7A02">
      <w:pPr>
        <w:pStyle w:val="Default"/>
        <w:spacing w:before="240" w:after="120"/>
        <w:ind w:left="720"/>
        <w:jc w:val="both"/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</w:pPr>
      <w:r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Un profesional que acredite</w:t>
      </w:r>
      <w:r w:rsidR="008F7A02" w:rsidRPr="008F7A02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 los siguientes requisitos:</w:t>
      </w:r>
    </w:p>
    <w:p w14:paraId="2DD4D9A9" w14:textId="1D4E44BE" w:rsidR="00D01C5A" w:rsidRDefault="00D01C5A" w:rsidP="00B3603F">
      <w:pPr>
        <w:pStyle w:val="Prrafodelista"/>
        <w:numPr>
          <w:ilvl w:val="0"/>
          <w:numId w:val="18"/>
        </w:numPr>
        <w:spacing w:before="240" w:after="120"/>
        <w:jc w:val="both"/>
        <w:rPr>
          <w:rFonts w:asciiTheme="majorHAnsi" w:hAnsiTheme="majorHAnsi" w:cstheme="majorHAnsi"/>
          <w:sz w:val="22"/>
          <w:szCs w:val="22"/>
          <w:lang w:val="es-PY"/>
        </w:rPr>
      </w:pPr>
      <w:r w:rsidRPr="002E0550">
        <w:rPr>
          <w:rFonts w:asciiTheme="majorHAnsi" w:hAnsiTheme="majorHAnsi" w:cstheme="majorHAnsi"/>
          <w:sz w:val="22"/>
          <w:szCs w:val="22"/>
          <w:lang w:val="es-PY"/>
        </w:rPr>
        <w:t xml:space="preserve">Profesional universitario/a graduado </w:t>
      </w:r>
      <w:r>
        <w:rPr>
          <w:rFonts w:asciiTheme="majorHAnsi" w:hAnsiTheme="majorHAnsi" w:cstheme="majorHAnsi"/>
          <w:sz w:val="22"/>
          <w:szCs w:val="22"/>
          <w:lang w:val="es-PY"/>
        </w:rPr>
        <w:t>en</w:t>
      </w:r>
      <w:r w:rsidRPr="002E0550">
        <w:rPr>
          <w:rFonts w:asciiTheme="majorHAnsi" w:hAnsiTheme="majorHAnsi" w:cstheme="majorHAnsi"/>
          <w:sz w:val="22"/>
          <w:szCs w:val="22"/>
          <w:lang w:val="es-PY"/>
        </w:rPr>
        <w:t xml:space="preserve"> áreas afines a lo </w:t>
      </w:r>
      <w:r>
        <w:rPr>
          <w:rFonts w:asciiTheme="majorHAnsi" w:hAnsiTheme="majorHAnsi" w:cstheme="majorHAnsi"/>
          <w:sz w:val="22"/>
          <w:szCs w:val="22"/>
          <w:lang w:val="es-PY"/>
        </w:rPr>
        <w:t>requerido</w:t>
      </w:r>
      <w:r w:rsidR="00B3603F">
        <w:rPr>
          <w:rFonts w:asciiTheme="majorHAnsi" w:hAnsiTheme="majorHAnsi" w:cstheme="majorHAnsi"/>
          <w:sz w:val="22"/>
          <w:szCs w:val="22"/>
          <w:lang w:val="es-PY"/>
        </w:rPr>
        <w:t xml:space="preserve"> (</w:t>
      </w:r>
      <w:r w:rsidR="00B3603F" w:rsidRPr="00B3603F">
        <w:rPr>
          <w:rFonts w:asciiTheme="majorHAnsi" w:hAnsiTheme="majorHAnsi" w:cstheme="majorHAnsi"/>
          <w:sz w:val="22"/>
          <w:szCs w:val="22"/>
          <w:lang w:val="es-PY"/>
        </w:rPr>
        <w:t>ciencias IInformáticas, Ingeniería Informática, Análisis de Sistemas</w:t>
      </w:r>
      <w:r w:rsidR="00B3603F">
        <w:rPr>
          <w:rFonts w:asciiTheme="majorHAnsi" w:hAnsiTheme="majorHAnsi" w:cstheme="majorHAnsi"/>
          <w:sz w:val="22"/>
          <w:szCs w:val="22"/>
          <w:lang w:val="es-PY"/>
        </w:rPr>
        <w:t xml:space="preserve"> u otras)</w:t>
      </w:r>
      <w:r>
        <w:rPr>
          <w:rStyle w:val="Refdenotaalpie"/>
          <w:rFonts w:asciiTheme="majorHAnsi" w:hAnsiTheme="majorHAnsi" w:cstheme="majorHAnsi"/>
          <w:sz w:val="22"/>
          <w:szCs w:val="22"/>
          <w:lang w:val="es-PY"/>
        </w:rPr>
        <w:footnoteReference w:id="1"/>
      </w:r>
      <w:r w:rsidRPr="002E0550">
        <w:rPr>
          <w:rFonts w:asciiTheme="majorHAnsi" w:hAnsiTheme="majorHAnsi" w:cstheme="majorHAnsi"/>
          <w:sz w:val="22"/>
          <w:szCs w:val="22"/>
          <w:lang w:val="es-PY"/>
        </w:rPr>
        <w:t>.</w:t>
      </w:r>
    </w:p>
    <w:p w14:paraId="6C44EA1F" w14:textId="403D53DD" w:rsidR="00D01C5A" w:rsidRPr="00D01C5A" w:rsidRDefault="00D01C5A" w:rsidP="00D01C5A">
      <w:pPr>
        <w:pStyle w:val="Prrafodelista"/>
        <w:numPr>
          <w:ilvl w:val="0"/>
          <w:numId w:val="18"/>
        </w:numPr>
        <w:spacing w:before="240" w:after="120"/>
        <w:jc w:val="both"/>
        <w:rPr>
          <w:rFonts w:asciiTheme="majorHAnsi" w:hAnsiTheme="majorHAnsi" w:cstheme="majorHAnsi"/>
          <w:sz w:val="22"/>
          <w:szCs w:val="22"/>
          <w:lang w:val="es-PY"/>
        </w:rPr>
      </w:pPr>
      <w:r w:rsidRPr="00FA582E">
        <w:rPr>
          <w:rFonts w:asciiTheme="majorHAnsi" w:hAnsiTheme="majorHAnsi" w:cstheme="majorHAnsi"/>
          <w:sz w:val="22"/>
          <w:szCs w:val="22"/>
        </w:rPr>
        <w:t xml:space="preserve">Serán mejor calificadas </w:t>
      </w:r>
      <w:r>
        <w:rPr>
          <w:rFonts w:asciiTheme="majorHAnsi" w:hAnsiTheme="majorHAnsi" w:cstheme="majorHAnsi"/>
          <w:sz w:val="22"/>
          <w:szCs w:val="22"/>
        </w:rPr>
        <w:t>profesionales con cursos de especialización relacionados al perfil requerido.</w:t>
      </w:r>
    </w:p>
    <w:p w14:paraId="79A5D5FF" w14:textId="77777777" w:rsidR="008F7A02" w:rsidRPr="008F7A02" w:rsidRDefault="008F7A02" w:rsidP="008F7A02">
      <w:pPr>
        <w:pStyle w:val="Prrafodelista"/>
        <w:numPr>
          <w:ilvl w:val="0"/>
          <w:numId w:val="18"/>
        </w:num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8F7A02">
        <w:rPr>
          <w:rFonts w:asciiTheme="majorHAnsi" w:hAnsiTheme="majorHAnsi" w:cstheme="majorHAnsi"/>
          <w:sz w:val="22"/>
          <w:szCs w:val="22"/>
        </w:rPr>
        <w:t>Experiencia en desarrollo de aplicaciones móviles, tanto en la plataforma iOS como Android.</w:t>
      </w:r>
    </w:p>
    <w:p w14:paraId="6A0F9357" w14:textId="77777777" w:rsidR="008F7A02" w:rsidRPr="008F7A02" w:rsidRDefault="008F7A02" w:rsidP="008F7A02">
      <w:pPr>
        <w:pStyle w:val="Prrafodelista"/>
        <w:numPr>
          <w:ilvl w:val="0"/>
          <w:numId w:val="18"/>
        </w:num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8F7A02">
        <w:rPr>
          <w:rFonts w:asciiTheme="majorHAnsi" w:hAnsiTheme="majorHAnsi" w:cstheme="majorHAnsi"/>
          <w:sz w:val="22"/>
          <w:szCs w:val="22"/>
        </w:rPr>
        <w:t>Experiencia de trabajo en grupos interdisciplinarios.</w:t>
      </w:r>
    </w:p>
    <w:p w14:paraId="72946C9C" w14:textId="77777777" w:rsidR="008F7A02" w:rsidRPr="008F7A02" w:rsidRDefault="008F7A02" w:rsidP="008F7A02">
      <w:pPr>
        <w:pStyle w:val="Prrafodelista"/>
        <w:numPr>
          <w:ilvl w:val="0"/>
          <w:numId w:val="18"/>
        </w:num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8F7A02">
        <w:rPr>
          <w:rFonts w:asciiTheme="majorHAnsi" w:hAnsiTheme="majorHAnsi" w:cstheme="majorHAnsi"/>
          <w:sz w:val="22"/>
          <w:szCs w:val="22"/>
        </w:rPr>
        <w:t>Experiencia de trabajo relacionado a redes y sistemas informáticos, y desarrollo y actualización de página web.</w:t>
      </w:r>
    </w:p>
    <w:p w14:paraId="43178E1D" w14:textId="77777777" w:rsidR="008F7A02" w:rsidRPr="008F7A02" w:rsidRDefault="008F7A02" w:rsidP="008F7A02">
      <w:pPr>
        <w:pStyle w:val="Prrafodelista"/>
        <w:numPr>
          <w:ilvl w:val="0"/>
          <w:numId w:val="18"/>
        </w:num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8F7A02">
        <w:rPr>
          <w:rFonts w:asciiTheme="majorHAnsi" w:hAnsiTheme="majorHAnsi" w:cstheme="majorHAnsi"/>
          <w:sz w:val="22"/>
          <w:szCs w:val="22"/>
        </w:rPr>
        <w:t>Experiencia en trabajos con el sector gubernamental.</w:t>
      </w:r>
    </w:p>
    <w:p w14:paraId="0119CA8E" w14:textId="0F14D83E" w:rsidR="00C149D8" w:rsidRPr="00B3603F" w:rsidRDefault="008F7A02" w:rsidP="001A0A62">
      <w:pPr>
        <w:spacing w:before="120" w:after="120"/>
        <w:ind w:left="1080"/>
        <w:jc w:val="both"/>
        <w:rPr>
          <w:rFonts w:asciiTheme="majorHAnsi" w:hAnsiTheme="majorHAnsi" w:cstheme="majorHAnsi"/>
          <w:sz w:val="22"/>
          <w:szCs w:val="22"/>
        </w:rPr>
      </w:pPr>
      <w:r w:rsidRPr="00B3603F">
        <w:rPr>
          <w:rFonts w:asciiTheme="majorHAnsi" w:hAnsiTheme="majorHAnsi" w:cstheme="majorHAnsi"/>
          <w:sz w:val="22"/>
          <w:szCs w:val="22"/>
        </w:rPr>
        <w:lastRenderedPageBreak/>
        <w:t>Observación: El equipo de trabajo deberá contar con al menos un diseñador web y un programador</w:t>
      </w:r>
      <w:r w:rsidR="00C149D8">
        <w:rPr>
          <w:rFonts w:asciiTheme="majorHAnsi" w:hAnsiTheme="majorHAnsi" w:cstheme="majorHAnsi"/>
          <w:sz w:val="22"/>
          <w:szCs w:val="22"/>
        </w:rPr>
        <w:t>.</w:t>
      </w:r>
    </w:p>
    <w:p w14:paraId="66011015" w14:textId="1CB99240" w:rsidR="00546F23" w:rsidRPr="00FA582E" w:rsidRDefault="0028677E" w:rsidP="008F7A02">
      <w:pPr>
        <w:pStyle w:val="Ttulo1"/>
        <w:rPr>
          <w:sz w:val="22"/>
          <w:szCs w:val="22"/>
        </w:rPr>
      </w:pPr>
      <w:r w:rsidRPr="00FA582E">
        <w:rPr>
          <w:sz w:val="22"/>
          <w:szCs w:val="22"/>
        </w:rPr>
        <w:t>Condiciones</w:t>
      </w:r>
    </w:p>
    <w:p w14:paraId="3A83C8E1" w14:textId="0DAB157A" w:rsidR="00923D8F" w:rsidRPr="00FA582E" w:rsidRDefault="00923D8F" w:rsidP="00FA582E">
      <w:pPr>
        <w:pStyle w:val="Prrafodelista"/>
        <w:numPr>
          <w:ilvl w:val="0"/>
          <w:numId w:val="18"/>
        </w:num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FA582E">
        <w:rPr>
          <w:rFonts w:asciiTheme="majorHAnsi" w:hAnsiTheme="majorHAnsi" w:cstheme="majorHAnsi"/>
          <w:sz w:val="22"/>
          <w:szCs w:val="22"/>
        </w:rPr>
        <w:t xml:space="preserve">El presente contrato es por producto, con una duración máxima de </w:t>
      </w:r>
      <w:r w:rsidR="00A41478">
        <w:rPr>
          <w:rFonts w:asciiTheme="majorHAnsi" w:hAnsiTheme="majorHAnsi" w:cstheme="majorHAnsi"/>
          <w:sz w:val="22"/>
          <w:szCs w:val="22"/>
        </w:rPr>
        <w:t>3</w:t>
      </w:r>
      <w:r w:rsidR="00E76525">
        <w:rPr>
          <w:rFonts w:asciiTheme="majorHAnsi" w:hAnsiTheme="majorHAnsi" w:cstheme="majorHAnsi"/>
          <w:sz w:val="22"/>
          <w:szCs w:val="22"/>
        </w:rPr>
        <w:t xml:space="preserve"> (cinco) </w:t>
      </w:r>
      <w:r w:rsidRPr="00FA582E">
        <w:rPr>
          <w:rFonts w:asciiTheme="majorHAnsi" w:hAnsiTheme="majorHAnsi" w:cstheme="majorHAnsi"/>
          <w:sz w:val="22"/>
          <w:szCs w:val="22"/>
        </w:rPr>
        <w:t xml:space="preserve">meses. </w:t>
      </w:r>
    </w:p>
    <w:p w14:paraId="53334D61" w14:textId="648B91A7" w:rsidR="00923D8F" w:rsidRPr="00FA582E" w:rsidRDefault="00923D8F" w:rsidP="00FA582E">
      <w:pPr>
        <w:pStyle w:val="Prrafodelista"/>
        <w:numPr>
          <w:ilvl w:val="0"/>
          <w:numId w:val="18"/>
        </w:num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FA582E">
        <w:rPr>
          <w:rFonts w:asciiTheme="majorHAnsi" w:hAnsiTheme="majorHAnsi" w:cstheme="majorHAnsi"/>
          <w:sz w:val="22"/>
          <w:szCs w:val="22"/>
        </w:rPr>
        <w:t>Al momento de su presentación el postulante debe entregar una propuesta técnica de trabajo que deberá contar con un cronograma, en donde se especifiquen los resultados y las fechas de entrega de los productos.</w:t>
      </w:r>
    </w:p>
    <w:p w14:paraId="72A18B32" w14:textId="309C2A20" w:rsidR="004C006B" w:rsidRPr="00FA582E" w:rsidRDefault="00923D8F" w:rsidP="00FA582E">
      <w:pPr>
        <w:pStyle w:val="Prrafodelista"/>
        <w:numPr>
          <w:ilvl w:val="0"/>
          <w:numId w:val="18"/>
        </w:num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FA582E">
        <w:rPr>
          <w:rFonts w:asciiTheme="majorHAnsi" w:hAnsiTheme="majorHAnsi" w:cstheme="majorHAnsi"/>
          <w:sz w:val="22"/>
          <w:szCs w:val="22"/>
        </w:rPr>
        <w:t xml:space="preserve">El servicio de consultoría se desarrollará </w:t>
      </w:r>
      <w:r w:rsidR="00546F23" w:rsidRPr="00FA582E">
        <w:rPr>
          <w:rFonts w:asciiTheme="majorHAnsi" w:hAnsiTheme="majorHAnsi" w:cstheme="majorHAnsi"/>
          <w:sz w:val="22"/>
          <w:szCs w:val="22"/>
        </w:rPr>
        <w:t>conforme a la tabla 1</w:t>
      </w:r>
      <w:r w:rsidRPr="00FA582E">
        <w:rPr>
          <w:rFonts w:asciiTheme="majorHAnsi" w:hAnsiTheme="majorHAnsi" w:cstheme="majorHAnsi"/>
          <w:sz w:val="22"/>
          <w:szCs w:val="22"/>
        </w:rPr>
        <w:t>,</w:t>
      </w:r>
      <w:r w:rsidR="00546F23" w:rsidRPr="00FA582E">
        <w:rPr>
          <w:rFonts w:asciiTheme="majorHAnsi" w:hAnsiTheme="majorHAnsi" w:cstheme="majorHAnsi"/>
          <w:sz w:val="22"/>
          <w:szCs w:val="22"/>
        </w:rPr>
        <w:t xml:space="preserve"> con presentación de productos, que correrá a partir de la firma del contrato. Para el cumplimiento de los servicios solicitados el/la consultor/a desarrollará sus actividades con sus equipos y en su oficina.</w:t>
      </w:r>
    </w:p>
    <w:p w14:paraId="14014CEF" w14:textId="17314F30" w:rsidR="00F02BF8" w:rsidRPr="00FA582E" w:rsidRDefault="0028677E" w:rsidP="00FA582E">
      <w:pPr>
        <w:pStyle w:val="Prrafodelista"/>
        <w:numPr>
          <w:ilvl w:val="0"/>
          <w:numId w:val="18"/>
        </w:num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FA582E">
        <w:rPr>
          <w:rFonts w:asciiTheme="majorHAnsi" w:hAnsiTheme="majorHAnsi" w:cstheme="majorHAnsi"/>
          <w:sz w:val="22"/>
          <w:szCs w:val="22"/>
        </w:rPr>
        <w:t xml:space="preserve">Los </w:t>
      </w:r>
      <w:r w:rsidR="00A33D20" w:rsidRPr="00FA582E">
        <w:rPr>
          <w:rFonts w:asciiTheme="majorHAnsi" w:hAnsiTheme="majorHAnsi" w:cstheme="majorHAnsi"/>
          <w:sz w:val="22"/>
          <w:szCs w:val="22"/>
        </w:rPr>
        <w:t>productos</w:t>
      </w:r>
      <w:r w:rsidRPr="00FA582E">
        <w:rPr>
          <w:rFonts w:asciiTheme="majorHAnsi" w:hAnsiTheme="majorHAnsi" w:cstheme="majorHAnsi"/>
          <w:sz w:val="22"/>
          <w:szCs w:val="22"/>
        </w:rPr>
        <w:t xml:space="preserve"> serán entregados en formato digital, en versión en formato PDF y otra versión en Word, y una copia impresa.</w:t>
      </w:r>
    </w:p>
    <w:p w14:paraId="10427B30" w14:textId="7283A1FC" w:rsidR="00F02BF8" w:rsidRPr="00FA582E" w:rsidRDefault="0028677E" w:rsidP="00474AD4">
      <w:pPr>
        <w:pStyle w:val="Ttulo1"/>
        <w:rPr>
          <w:rFonts w:eastAsia="MS Mincho"/>
          <w:sz w:val="22"/>
          <w:szCs w:val="22"/>
          <w:lang w:eastAsia="ja-JP"/>
        </w:rPr>
      </w:pPr>
      <w:r w:rsidRPr="00FA582E">
        <w:rPr>
          <w:sz w:val="22"/>
          <w:szCs w:val="22"/>
        </w:rPr>
        <w:t xml:space="preserve"> Aprobación de producto y vigencia del contrato </w:t>
      </w:r>
    </w:p>
    <w:p w14:paraId="6EB39D67" w14:textId="0CA63623" w:rsidR="00164C9E" w:rsidRPr="00921582" w:rsidRDefault="0028677E" w:rsidP="00921582">
      <w:pPr>
        <w:pStyle w:val="Default"/>
        <w:spacing w:before="240" w:after="120"/>
        <w:ind w:left="720"/>
        <w:jc w:val="both"/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</w:pPr>
      <w:r w:rsidRPr="00921582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Los productos requeridos deberán ser entregados en los plazos previstos, en los</w:t>
      </w:r>
      <w:r w:rsidR="00923D8F" w:rsidRPr="00921582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 formatos indicados en el Ítem 5</w:t>
      </w:r>
      <w:r w:rsidRPr="00921582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, y deberán contar con la aprobación de la Dirección del Proyecto. </w:t>
      </w:r>
    </w:p>
    <w:p w14:paraId="425B1AB0" w14:textId="2040A98C" w:rsidR="00F02BF8" w:rsidRPr="00FA582E" w:rsidRDefault="0028677E" w:rsidP="00474AD4">
      <w:pPr>
        <w:pStyle w:val="Ttulo1"/>
        <w:rPr>
          <w:sz w:val="22"/>
          <w:szCs w:val="22"/>
        </w:rPr>
      </w:pPr>
      <w:r w:rsidRPr="00FA582E">
        <w:rPr>
          <w:sz w:val="22"/>
          <w:szCs w:val="22"/>
        </w:rPr>
        <w:t>Presentación de Propuestas</w:t>
      </w:r>
    </w:p>
    <w:p w14:paraId="0977C70D" w14:textId="434E1048" w:rsidR="00F02BF8" w:rsidRPr="00FA582E" w:rsidRDefault="0028677E" w:rsidP="00921582">
      <w:pPr>
        <w:spacing w:line="276" w:lineRule="auto"/>
        <w:ind w:firstLine="714"/>
        <w:jc w:val="both"/>
        <w:rPr>
          <w:rFonts w:asciiTheme="majorHAnsi" w:eastAsia="MS Mincho" w:hAnsiTheme="majorHAnsi" w:cstheme="majorHAnsi"/>
          <w:sz w:val="22"/>
          <w:szCs w:val="22"/>
          <w:lang w:eastAsia="ja-JP"/>
        </w:rPr>
      </w:pPr>
      <w:r w:rsidRPr="00FA582E">
        <w:rPr>
          <w:rFonts w:asciiTheme="majorHAnsi" w:eastAsia="MS Mincho" w:hAnsiTheme="majorHAnsi" w:cstheme="majorHAnsi"/>
          <w:sz w:val="22"/>
          <w:szCs w:val="22"/>
          <w:lang w:eastAsia="ja-JP"/>
        </w:rPr>
        <w:t>Las propuestas</w:t>
      </w:r>
      <w:r w:rsidRPr="00FA582E">
        <w:rPr>
          <w:rFonts w:asciiTheme="majorHAnsi" w:hAnsiTheme="majorHAnsi" w:cstheme="majorHAnsi"/>
          <w:sz w:val="22"/>
          <w:szCs w:val="22"/>
        </w:rPr>
        <w:t xml:space="preserve"> </w:t>
      </w:r>
      <w:r w:rsidRPr="00FA582E">
        <w:rPr>
          <w:rFonts w:asciiTheme="majorHAnsi" w:hAnsiTheme="majorHAnsi" w:cstheme="majorHAnsi"/>
          <w:color w:val="00000A"/>
          <w:sz w:val="22"/>
          <w:szCs w:val="22"/>
        </w:rPr>
        <w:t>d</w:t>
      </w:r>
      <w:r w:rsidRPr="00FA582E">
        <w:rPr>
          <w:rFonts w:asciiTheme="majorHAnsi" w:eastAsia="MS Mincho" w:hAnsiTheme="majorHAnsi" w:cstheme="majorHAnsi"/>
          <w:sz w:val="22"/>
          <w:szCs w:val="22"/>
          <w:lang w:eastAsia="ja-JP"/>
        </w:rPr>
        <w:t>eberán contener los siguientes:</w:t>
      </w:r>
    </w:p>
    <w:p w14:paraId="531BEFA0" w14:textId="60D63B22" w:rsidR="00F02BF8" w:rsidRPr="00FA582E" w:rsidRDefault="0028677E" w:rsidP="00921582">
      <w:pPr>
        <w:pStyle w:val="Prrafodelista1"/>
        <w:numPr>
          <w:ilvl w:val="0"/>
          <w:numId w:val="6"/>
        </w:numPr>
        <w:spacing w:line="276" w:lineRule="auto"/>
        <w:ind w:left="1418"/>
        <w:jc w:val="both"/>
        <w:rPr>
          <w:rFonts w:asciiTheme="majorHAnsi" w:eastAsia="MS Mincho" w:hAnsiTheme="majorHAnsi" w:cstheme="majorHAnsi"/>
          <w:sz w:val="22"/>
          <w:szCs w:val="22"/>
          <w:lang w:eastAsia="ja-JP"/>
        </w:rPr>
      </w:pPr>
      <w:r w:rsidRPr="00FA582E">
        <w:rPr>
          <w:rFonts w:asciiTheme="majorHAnsi" w:eastAsia="MS Mincho" w:hAnsiTheme="majorHAnsi" w:cstheme="majorHAnsi"/>
          <w:sz w:val="22"/>
          <w:szCs w:val="22"/>
          <w:lang w:eastAsia="ja-JP"/>
        </w:rPr>
        <w:t>Propuesta técnica, incluido CV</w:t>
      </w:r>
      <w:r w:rsidR="00B05BB2" w:rsidRPr="00FA582E">
        <w:rPr>
          <w:rFonts w:asciiTheme="majorHAnsi" w:eastAsia="MS Mincho" w:hAnsiTheme="majorHAnsi" w:cstheme="majorHAnsi"/>
          <w:sz w:val="22"/>
          <w:szCs w:val="22"/>
          <w:lang w:eastAsia="ja-JP"/>
        </w:rPr>
        <w:t xml:space="preserve"> (ver ítem</w:t>
      </w:r>
      <w:r w:rsidR="00586C8F" w:rsidRPr="00FA582E">
        <w:rPr>
          <w:rFonts w:asciiTheme="majorHAnsi" w:eastAsia="MS Mincho" w:hAnsiTheme="majorHAnsi" w:cstheme="majorHAnsi"/>
          <w:sz w:val="22"/>
          <w:szCs w:val="22"/>
          <w:lang w:eastAsia="ja-JP"/>
        </w:rPr>
        <w:t>s</w:t>
      </w:r>
      <w:r w:rsidR="00B05BB2" w:rsidRPr="00FA582E">
        <w:rPr>
          <w:rFonts w:asciiTheme="majorHAnsi" w:eastAsia="MS Mincho" w:hAnsiTheme="majorHAnsi" w:cstheme="majorHAnsi"/>
          <w:sz w:val="22"/>
          <w:szCs w:val="22"/>
          <w:lang w:eastAsia="ja-JP"/>
        </w:rPr>
        <w:t xml:space="preserve"> 7</w:t>
      </w:r>
      <w:r w:rsidR="00586C8F" w:rsidRPr="00FA582E">
        <w:rPr>
          <w:rFonts w:asciiTheme="majorHAnsi" w:eastAsia="MS Mincho" w:hAnsiTheme="majorHAnsi" w:cstheme="majorHAnsi"/>
          <w:sz w:val="22"/>
          <w:szCs w:val="22"/>
          <w:lang w:eastAsia="ja-JP"/>
        </w:rPr>
        <w:t xml:space="preserve"> y 8</w:t>
      </w:r>
      <w:r w:rsidR="00B05BB2" w:rsidRPr="00FA582E">
        <w:rPr>
          <w:rFonts w:asciiTheme="majorHAnsi" w:eastAsia="MS Mincho" w:hAnsiTheme="majorHAnsi" w:cstheme="majorHAnsi"/>
          <w:sz w:val="22"/>
          <w:szCs w:val="22"/>
          <w:lang w:eastAsia="ja-JP"/>
        </w:rPr>
        <w:t>).</w:t>
      </w:r>
    </w:p>
    <w:p w14:paraId="46A2382F" w14:textId="747D795F" w:rsidR="0028677E" w:rsidRDefault="0028677E" w:rsidP="00921582">
      <w:pPr>
        <w:pStyle w:val="Prrafodelista1"/>
        <w:numPr>
          <w:ilvl w:val="0"/>
          <w:numId w:val="6"/>
        </w:numPr>
        <w:spacing w:line="276" w:lineRule="auto"/>
        <w:ind w:left="1418"/>
        <w:rPr>
          <w:rFonts w:asciiTheme="majorHAnsi" w:eastAsia="MS Mincho" w:hAnsiTheme="majorHAnsi" w:cstheme="majorHAnsi"/>
          <w:sz w:val="22"/>
          <w:szCs w:val="22"/>
          <w:lang w:eastAsia="ja-JP"/>
        </w:rPr>
      </w:pPr>
      <w:r w:rsidRPr="00FA582E">
        <w:rPr>
          <w:rFonts w:asciiTheme="majorHAnsi" w:eastAsia="MS Mincho" w:hAnsiTheme="majorHAnsi" w:cstheme="majorHAnsi"/>
          <w:sz w:val="22"/>
          <w:szCs w:val="22"/>
          <w:lang w:eastAsia="ja-JP"/>
        </w:rPr>
        <w:t xml:space="preserve">Propuesta Económica (En </w:t>
      </w:r>
      <w:r w:rsidR="00F4219D" w:rsidRPr="00FA582E">
        <w:rPr>
          <w:rFonts w:asciiTheme="majorHAnsi" w:eastAsia="MS Mincho" w:hAnsiTheme="majorHAnsi" w:cstheme="majorHAnsi"/>
          <w:sz w:val="22"/>
          <w:szCs w:val="22"/>
          <w:lang w:eastAsia="ja-JP"/>
        </w:rPr>
        <w:t>guaraníes</w:t>
      </w:r>
      <w:r w:rsidRPr="00FA582E">
        <w:rPr>
          <w:rFonts w:asciiTheme="majorHAnsi" w:eastAsia="MS Mincho" w:hAnsiTheme="majorHAnsi" w:cstheme="majorHAnsi"/>
          <w:sz w:val="22"/>
          <w:szCs w:val="22"/>
          <w:lang w:eastAsia="ja-JP"/>
        </w:rPr>
        <w:t>).</w:t>
      </w:r>
    </w:p>
    <w:p w14:paraId="08709B12" w14:textId="77777777" w:rsidR="00254DA8" w:rsidRDefault="00254DA8" w:rsidP="00254DA8">
      <w:pPr>
        <w:pStyle w:val="Prrafodelista1"/>
        <w:spacing w:line="276" w:lineRule="auto"/>
        <w:rPr>
          <w:rFonts w:asciiTheme="majorHAnsi" w:eastAsia="MS Mincho" w:hAnsiTheme="majorHAnsi" w:cstheme="majorHAnsi"/>
          <w:sz w:val="22"/>
          <w:szCs w:val="22"/>
          <w:lang w:eastAsia="ja-JP"/>
        </w:rPr>
      </w:pPr>
    </w:p>
    <w:p w14:paraId="62F9BB4F" w14:textId="77777777" w:rsidR="00254DA8" w:rsidRDefault="00254DA8" w:rsidP="00254DA8">
      <w:pPr>
        <w:pStyle w:val="Prrafodelista1"/>
        <w:spacing w:line="276" w:lineRule="auto"/>
        <w:rPr>
          <w:rFonts w:asciiTheme="majorHAnsi" w:eastAsia="MS Mincho" w:hAnsiTheme="majorHAnsi" w:cstheme="majorHAnsi"/>
          <w:sz w:val="22"/>
          <w:szCs w:val="22"/>
          <w:lang w:eastAsia="ja-JP"/>
        </w:rPr>
      </w:pPr>
    </w:p>
    <w:p w14:paraId="2193A144" w14:textId="77777777" w:rsidR="00254DA8" w:rsidRDefault="00254DA8" w:rsidP="00254DA8">
      <w:pPr>
        <w:pStyle w:val="Prrafodelista1"/>
        <w:spacing w:line="276" w:lineRule="auto"/>
        <w:rPr>
          <w:rFonts w:asciiTheme="majorHAnsi" w:eastAsia="MS Mincho" w:hAnsiTheme="majorHAnsi" w:cstheme="majorHAnsi"/>
          <w:sz w:val="22"/>
          <w:szCs w:val="22"/>
          <w:lang w:eastAsia="ja-JP"/>
        </w:rPr>
      </w:pPr>
    </w:p>
    <w:p w14:paraId="379E5FD5" w14:textId="77777777" w:rsidR="00254DA8" w:rsidRDefault="00254DA8" w:rsidP="00254DA8">
      <w:pPr>
        <w:pStyle w:val="Prrafodelista1"/>
        <w:spacing w:line="276" w:lineRule="auto"/>
        <w:rPr>
          <w:rFonts w:asciiTheme="majorHAnsi" w:eastAsia="MS Mincho" w:hAnsiTheme="majorHAnsi" w:cstheme="majorHAnsi"/>
          <w:sz w:val="22"/>
          <w:szCs w:val="22"/>
          <w:lang w:eastAsia="ja-JP"/>
        </w:rPr>
      </w:pPr>
    </w:p>
    <w:p w14:paraId="0B0F85ED" w14:textId="77777777" w:rsidR="00254DA8" w:rsidRDefault="00254DA8" w:rsidP="00254DA8">
      <w:pPr>
        <w:pStyle w:val="Prrafodelista1"/>
        <w:spacing w:line="276" w:lineRule="auto"/>
        <w:rPr>
          <w:rFonts w:asciiTheme="majorHAnsi" w:eastAsia="MS Mincho" w:hAnsiTheme="majorHAnsi" w:cstheme="majorHAnsi"/>
          <w:sz w:val="22"/>
          <w:szCs w:val="22"/>
          <w:lang w:eastAsia="ja-JP"/>
        </w:rPr>
      </w:pPr>
    </w:p>
    <w:p w14:paraId="6D9197A2" w14:textId="77777777" w:rsidR="00254DA8" w:rsidRDefault="00254DA8" w:rsidP="00254DA8">
      <w:pPr>
        <w:pStyle w:val="Prrafodelista1"/>
        <w:spacing w:line="276" w:lineRule="auto"/>
        <w:rPr>
          <w:rFonts w:asciiTheme="majorHAnsi" w:eastAsia="MS Mincho" w:hAnsiTheme="majorHAnsi" w:cstheme="majorHAnsi"/>
          <w:sz w:val="22"/>
          <w:szCs w:val="22"/>
          <w:lang w:eastAsia="ja-JP"/>
        </w:rPr>
      </w:pPr>
    </w:p>
    <w:p w14:paraId="05730715" w14:textId="77777777" w:rsidR="00254DA8" w:rsidRDefault="00254DA8" w:rsidP="00254DA8">
      <w:pPr>
        <w:pStyle w:val="Prrafodelista1"/>
        <w:spacing w:line="276" w:lineRule="auto"/>
        <w:rPr>
          <w:rFonts w:asciiTheme="majorHAnsi" w:eastAsia="MS Mincho" w:hAnsiTheme="majorHAnsi" w:cstheme="majorHAnsi"/>
          <w:sz w:val="22"/>
          <w:szCs w:val="22"/>
          <w:lang w:eastAsia="ja-JP"/>
        </w:rPr>
      </w:pPr>
    </w:p>
    <w:p w14:paraId="28E37364" w14:textId="77777777" w:rsidR="00254DA8" w:rsidRDefault="00254DA8" w:rsidP="00254DA8">
      <w:pPr>
        <w:pStyle w:val="Prrafodelista1"/>
        <w:spacing w:line="276" w:lineRule="auto"/>
        <w:rPr>
          <w:rFonts w:asciiTheme="majorHAnsi" w:eastAsia="MS Mincho" w:hAnsiTheme="majorHAnsi" w:cstheme="majorHAnsi"/>
          <w:sz w:val="22"/>
          <w:szCs w:val="22"/>
          <w:lang w:eastAsia="ja-JP"/>
        </w:rPr>
      </w:pPr>
    </w:p>
    <w:p w14:paraId="0FCBA7ED" w14:textId="1019AD03" w:rsidR="00254DA8" w:rsidRDefault="00254DA8" w:rsidP="00254DA8">
      <w:pPr>
        <w:tabs>
          <w:tab w:val="left" w:pos="915"/>
        </w:tabs>
        <w:rPr>
          <w:rFonts w:eastAsia="MS Mincho"/>
          <w:lang w:eastAsia="ja-JP"/>
        </w:rPr>
      </w:pPr>
    </w:p>
    <w:sectPr w:rsidR="00254DA8">
      <w:headerReference w:type="default" r:id="rId8"/>
      <w:footerReference w:type="default" r:id="rId9"/>
      <w:pgSz w:w="11906" w:h="16838"/>
      <w:pgMar w:top="765" w:right="1440" w:bottom="1440" w:left="1440" w:header="708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E6016" w14:textId="77777777" w:rsidR="00773037" w:rsidRDefault="00773037">
      <w:r>
        <w:separator/>
      </w:r>
    </w:p>
  </w:endnote>
  <w:endnote w:type="continuationSeparator" w:id="0">
    <w:p w14:paraId="316B67CC" w14:textId="77777777" w:rsidR="00773037" w:rsidRDefault="0077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ont306">
    <w:altName w:val="Times New Roman"/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9BA4F" w14:textId="55200841" w:rsidR="001A4B29" w:rsidRDefault="001A4B29" w:rsidP="001A4B29">
    <w:pPr>
      <w:pStyle w:val="Piedepgina"/>
      <w:tabs>
        <w:tab w:val="clear" w:pos="4680"/>
        <w:tab w:val="clear" w:pos="9360"/>
        <w:tab w:val="left" w:pos="2048"/>
      </w:tabs>
      <w:jc w:val="center"/>
    </w:pPr>
    <w:r>
      <w:rPr>
        <w:noProof/>
        <w:lang w:val="es-PY" w:eastAsia="es-PY"/>
      </w:rPr>
      <w:drawing>
        <wp:inline distT="0" distB="0" distL="0" distR="0" wp14:anchorId="64207F65" wp14:editId="1DD545C5">
          <wp:extent cx="1659314" cy="792480"/>
          <wp:effectExtent l="0" t="0" r="444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644"/>
                  <a:stretch/>
                </pic:blipFill>
                <pic:spPr bwMode="auto">
                  <a:xfrm>
                    <a:off x="0" y="0"/>
                    <a:ext cx="1677823" cy="801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9BD02" w14:textId="77777777" w:rsidR="00773037" w:rsidRDefault="00773037">
      <w:r>
        <w:separator/>
      </w:r>
    </w:p>
  </w:footnote>
  <w:footnote w:type="continuationSeparator" w:id="0">
    <w:p w14:paraId="2E43F763" w14:textId="77777777" w:rsidR="00773037" w:rsidRDefault="00773037">
      <w:r>
        <w:continuationSeparator/>
      </w:r>
    </w:p>
  </w:footnote>
  <w:footnote w:id="1">
    <w:p w14:paraId="2A518555" w14:textId="77777777" w:rsidR="00D01C5A" w:rsidRPr="003F229B" w:rsidRDefault="00D01C5A" w:rsidP="00D01C5A">
      <w:pPr>
        <w:pStyle w:val="Textonotapie"/>
        <w:rPr>
          <w:sz w:val="18"/>
          <w:szCs w:val="18"/>
          <w:lang w:val="es-ES"/>
        </w:rPr>
      </w:pPr>
      <w:r w:rsidRPr="003F229B">
        <w:rPr>
          <w:rStyle w:val="Refdenotaalpie"/>
          <w:sz w:val="18"/>
          <w:szCs w:val="18"/>
        </w:rPr>
        <w:footnoteRef/>
      </w:r>
      <w:r w:rsidRPr="003F229B">
        <w:rPr>
          <w:sz w:val="18"/>
          <w:szCs w:val="18"/>
        </w:rPr>
        <w:t xml:space="preserve"> </w:t>
      </w:r>
      <w:r w:rsidRPr="003F229B">
        <w:rPr>
          <w:rFonts w:asciiTheme="majorHAnsi" w:hAnsiTheme="majorHAnsi" w:cstheme="majorHAnsi"/>
          <w:sz w:val="18"/>
          <w:szCs w:val="18"/>
          <w:lang w:val="es-PY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es-PY"/>
        </w:rPr>
        <w:t>Incluir t</w:t>
      </w:r>
      <w:r w:rsidRPr="003F229B">
        <w:rPr>
          <w:rFonts w:asciiTheme="majorHAnsi" w:hAnsiTheme="majorHAnsi" w:cstheme="majorHAnsi"/>
          <w:sz w:val="18"/>
          <w:szCs w:val="18"/>
          <w:lang w:val="es-PY"/>
        </w:rPr>
        <w:t>ítulo y certificado de estudios</w:t>
      </w:r>
      <w:r>
        <w:rPr>
          <w:rFonts w:asciiTheme="majorHAnsi" w:hAnsiTheme="majorHAnsi" w:cstheme="majorHAnsi"/>
          <w:sz w:val="18"/>
          <w:szCs w:val="18"/>
          <w:lang w:val="es-PY"/>
        </w:rPr>
        <w:t xml:space="preserve"> (programa académico)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038AF" w14:textId="5B4DD5D8" w:rsidR="00E40F28" w:rsidRDefault="001A4B29">
    <w:pPr>
      <w:pStyle w:val="Encabezado"/>
      <w:rPr>
        <w:noProof/>
      </w:rPr>
    </w:pPr>
    <w:r>
      <w:rPr>
        <w:noProof/>
        <w:lang w:val="es-PY" w:eastAsia="es-PY"/>
      </w:rPr>
      <w:drawing>
        <wp:inline distT="0" distB="0" distL="0" distR="0" wp14:anchorId="71786FB8" wp14:editId="3462EBF7">
          <wp:extent cx="2068443" cy="6895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IO-DEL-AMBI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483" cy="703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  <w:lang w:val="es-PY" w:eastAsia="es-PY"/>
      </w:rPr>
      <w:drawing>
        <wp:inline distT="0" distB="0" distL="0" distR="0" wp14:anchorId="520341F7" wp14:editId="62067566">
          <wp:extent cx="1526876" cy="642561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069" cy="65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  <w:lang w:val="es-PY" w:eastAsia="es-PY"/>
      </w:rPr>
      <w:drawing>
        <wp:inline distT="0" distB="0" distL="0" distR="0" wp14:anchorId="2CD2ADA3" wp14:editId="295C090D">
          <wp:extent cx="1181819" cy="648638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ARAGUAY DE LA GEN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116" cy="708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/>
        <w:b/>
        <w:sz w:val="24"/>
      </w:r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306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0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font306"/>
        <w:b/>
        <w:sz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Calibri" w:hAnsi="Calibri" w:cs="font306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00000005"/>
    <w:multiLevelType w:val="multilevel"/>
    <w:tmpl w:val="00000005"/>
    <w:name w:val="WWNum17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font306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font306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44D0CCC"/>
    <w:multiLevelType w:val="hybridMultilevel"/>
    <w:tmpl w:val="AADC6964"/>
    <w:lvl w:ilvl="0" w:tplc="99D032AC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</w:rPr>
    </w:lvl>
    <w:lvl w:ilvl="1" w:tplc="CC18587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25725"/>
    <w:multiLevelType w:val="hybridMultilevel"/>
    <w:tmpl w:val="A9D8762A"/>
    <w:lvl w:ilvl="0" w:tplc="32C8B0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E13C2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2" w15:restartNumberingAfterBreak="0">
    <w:nsid w:val="24AA3A96"/>
    <w:multiLevelType w:val="multilevel"/>
    <w:tmpl w:val="933A7A4E"/>
    <w:lvl w:ilvl="0">
      <w:start w:val="1"/>
      <w:numFmt w:val="decimal"/>
      <w:lvlText w:val="%1."/>
      <w:lvlJc w:val="left"/>
      <w:pPr>
        <w:tabs>
          <w:tab w:val="num" w:pos="294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294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94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294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294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294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294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294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294"/>
        </w:tabs>
        <w:ind w:left="6840" w:hanging="180"/>
      </w:pPr>
    </w:lvl>
  </w:abstractNum>
  <w:abstractNum w:abstractNumId="13" w15:restartNumberingAfterBreak="0">
    <w:nsid w:val="31A42D0A"/>
    <w:multiLevelType w:val="hybridMultilevel"/>
    <w:tmpl w:val="1FFEAAB2"/>
    <w:lvl w:ilvl="0" w:tplc="5F6ABC74">
      <w:start w:val="211"/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theme="majorHAnsi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DB534D"/>
    <w:multiLevelType w:val="hybridMultilevel"/>
    <w:tmpl w:val="EF3C721E"/>
    <w:lvl w:ilvl="0" w:tplc="32C8B0F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7463AEA"/>
    <w:multiLevelType w:val="multilevel"/>
    <w:tmpl w:val="B4A833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39523808"/>
    <w:multiLevelType w:val="hybridMultilevel"/>
    <w:tmpl w:val="3486807A"/>
    <w:lvl w:ilvl="0" w:tplc="C5F02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D23FC"/>
    <w:multiLevelType w:val="multilevel"/>
    <w:tmpl w:val="716EECA0"/>
    <w:lvl w:ilvl="0">
      <w:start w:val="211"/>
      <w:numFmt w:val="bullet"/>
      <w:lvlText w:val="-"/>
      <w:lvlJc w:val="left"/>
      <w:pPr>
        <w:ind w:left="720" w:firstLine="360"/>
      </w:pPr>
      <w:rPr>
        <w:rFonts w:ascii="Calibri Light" w:eastAsia="Times New Roman" w:hAnsi="Calibri Light" w:cstheme="majorHAnsi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F381156"/>
    <w:multiLevelType w:val="hybridMultilevel"/>
    <w:tmpl w:val="068A17C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366EB"/>
    <w:multiLevelType w:val="hybridMultilevel"/>
    <w:tmpl w:val="8A8CC412"/>
    <w:lvl w:ilvl="0" w:tplc="E6D868EC">
      <w:start w:val="1"/>
      <w:numFmt w:val="bullet"/>
      <w:lvlText w:val="-"/>
      <w:lvlJc w:val="left"/>
      <w:pPr>
        <w:ind w:left="1069" w:hanging="360"/>
      </w:pPr>
      <w:rPr>
        <w:rFonts w:ascii="Calibri Light" w:eastAsia="Times New Roman" w:hAnsi="Calibri Light" w:cs="Calibri Light" w:hint="default"/>
        <w:u w:val="none"/>
      </w:rPr>
    </w:lvl>
    <w:lvl w:ilvl="1" w:tplc="3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52F665C"/>
    <w:multiLevelType w:val="hybridMultilevel"/>
    <w:tmpl w:val="FE326532"/>
    <w:lvl w:ilvl="0" w:tplc="1CF092F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sz w:val="24"/>
      </w:rPr>
    </w:lvl>
    <w:lvl w:ilvl="1" w:tplc="3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0567F4"/>
    <w:multiLevelType w:val="multilevel"/>
    <w:tmpl w:val="9E1894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5B2F6193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60E17193"/>
    <w:multiLevelType w:val="hybridMultilevel"/>
    <w:tmpl w:val="DDBE41EA"/>
    <w:lvl w:ilvl="0" w:tplc="1CF092F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sz w:val="24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67788"/>
    <w:multiLevelType w:val="hybridMultilevel"/>
    <w:tmpl w:val="02C6AEA6"/>
    <w:lvl w:ilvl="0" w:tplc="3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CD872A1"/>
    <w:multiLevelType w:val="hybridMultilevel"/>
    <w:tmpl w:val="BB5411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F54A7"/>
    <w:multiLevelType w:val="hybridMultilevel"/>
    <w:tmpl w:val="091024FC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0"/>
  </w:num>
  <w:num w:numId="12">
    <w:abstractNumId w:val="22"/>
  </w:num>
  <w:num w:numId="13">
    <w:abstractNumId w:val="24"/>
  </w:num>
  <w:num w:numId="14">
    <w:abstractNumId w:val="16"/>
  </w:num>
  <w:num w:numId="15">
    <w:abstractNumId w:val="10"/>
  </w:num>
  <w:num w:numId="16">
    <w:abstractNumId w:val="25"/>
  </w:num>
  <w:num w:numId="17">
    <w:abstractNumId w:val="11"/>
  </w:num>
  <w:num w:numId="18">
    <w:abstractNumId w:val="26"/>
  </w:num>
  <w:num w:numId="19">
    <w:abstractNumId w:val="23"/>
  </w:num>
  <w:num w:numId="20">
    <w:abstractNumId w:val="13"/>
  </w:num>
  <w:num w:numId="21">
    <w:abstractNumId w:val="9"/>
  </w:num>
  <w:num w:numId="22">
    <w:abstractNumId w:val="9"/>
  </w:num>
  <w:num w:numId="23">
    <w:abstractNumId w:val="9"/>
  </w:num>
  <w:num w:numId="24">
    <w:abstractNumId w:val="18"/>
  </w:num>
  <w:num w:numId="25">
    <w:abstractNumId w:val="12"/>
  </w:num>
  <w:num w:numId="26">
    <w:abstractNumId w:val="15"/>
  </w:num>
  <w:num w:numId="27">
    <w:abstractNumId w:val="17"/>
  </w:num>
  <w:num w:numId="28">
    <w:abstractNumId w:val="21"/>
  </w:num>
  <w:num w:numId="29">
    <w:abstractNumId w:val="1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isplayBackgroundShape/>
  <w:embedSystemFonts/>
  <w:proofState w:spelling="clean" w:grammar="clean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D1"/>
    <w:rsid w:val="0000245F"/>
    <w:rsid w:val="00005F61"/>
    <w:rsid w:val="0000687C"/>
    <w:rsid w:val="00010185"/>
    <w:rsid w:val="00013CCE"/>
    <w:rsid w:val="00014838"/>
    <w:rsid w:val="00017CE0"/>
    <w:rsid w:val="00017D50"/>
    <w:rsid w:val="00021D60"/>
    <w:rsid w:val="00056465"/>
    <w:rsid w:val="0007351C"/>
    <w:rsid w:val="000A1AD1"/>
    <w:rsid w:val="000A2E76"/>
    <w:rsid w:val="000B2989"/>
    <w:rsid w:val="000B423A"/>
    <w:rsid w:val="000C0B59"/>
    <w:rsid w:val="000D0A85"/>
    <w:rsid w:val="000E33DE"/>
    <w:rsid w:val="000F39FB"/>
    <w:rsid w:val="000F5156"/>
    <w:rsid w:val="000F5F0D"/>
    <w:rsid w:val="0010494E"/>
    <w:rsid w:val="001064D6"/>
    <w:rsid w:val="00113BD2"/>
    <w:rsid w:val="00117DF0"/>
    <w:rsid w:val="00117E1F"/>
    <w:rsid w:val="001272C2"/>
    <w:rsid w:val="00127457"/>
    <w:rsid w:val="00131C5F"/>
    <w:rsid w:val="0013556B"/>
    <w:rsid w:val="00143607"/>
    <w:rsid w:val="00156E1D"/>
    <w:rsid w:val="001621C7"/>
    <w:rsid w:val="00164C9E"/>
    <w:rsid w:val="0017463D"/>
    <w:rsid w:val="00174917"/>
    <w:rsid w:val="00197A9E"/>
    <w:rsid w:val="001A0A62"/>
    <w:rsid w:val="001A4B29"/>
    <w:rsid w:val="001A613C"/>
    <w:rsid w:val="001A7DC8"/>
    <w:rsid w:val="001C1F90"/>
    <w:rsid w:val="001C2D92"/>
    <w:rsid w:val="001C488E"/>
    <w:rsid w:val="001E04C8"/>
    <w:rsid w:val="001E22E9"/>
    <w:rsid w:val="001E3B87"/>
    <w:rsid w:val="001E43D8"/>
    <w:rsid w:val="001E46C5"/>
    <w:rsid w:val="001E7A57"/>
    <w:rsid w:val="001F24EB"/>
    <w:rsid w:val="001F50C7"/>
    <w:rsid w:val="00203DAA"/>
    <w:rsid w:val="00207619"/>
    <w:rsid w:val="00210C62"/>
    <w:rsid w:val="00213A09"/>
    <w:rsid w:val="00221CFB"/>
    <w:rsid w:val="00222660"/>
    <w:rsid w:val="0022365F"/>
    <w:rsid w:val="00223F00"/>
    <w:rsid w:val="00236816"/>
    <w:rsid w:val="00254DA8"/>
    <w:rsid w:val="00257A5F"/>
    <w:rsid w:val="00261DFE"/>
    <w:rsid w:val="0026310A"/>
    <w:rsid w:val="00266D60"/>
    <w:rsid w:val="002746E3"/>
    <w:rsid w:val="00280425"/>
    <w:rsid w:val="0028677E"/>
    <w:rsid w:val="002A1D41"/>
    <w:rsid w:val="002B01E2"/>
    <w:rsid w:val="002B0FA2"/>
    <w:rsid w:val="002B1EC2"/>
    <w:rsid w:val="002B5B3F"/>
    <w:rsid w:val="002C2496"/>
    <w:rsid w:val="002C31D5"/>
    <w:rsid w:val="002C567E"/>
    <w:rsid w:val="002D1008"/>
    <w:rsid w:val="002F4A16"/>
    <w:rsid w:val="0030184B"/>
    <w:rsid w:val="00306515"/>
    <w:rsid w:val="003066F4"/>
    <w:rsid w:val="003071FA"/>
    <w:rsid w:val="00312D53"/>
    <w:rsid w:val="003460C1"/>
    <w:rsid w:val="0035768B"/>
    <w:rsid w:val="00360394"/>
    <w:rsid w:val="00365B71"/>
    <w:rsid w:val="00373E78"/>
    <w:rsid w:val="0038399B"/>
    <w:rsid w:val="00384106"/>
    <w:rsid w:val="003A00CB"/>
    <w:rsid w:val="003D25EF"/>
    <w:rsid w:val="003D4DFA"/>
    <w:rsid w:val="003E21E4"/>
    <w:rsid w:val="003E6A22"/>
    <w:rsid w:val="003F785D"/>
    <w:rsid w:val="004000C0"/>
    <w:rsid w:val="004014A3"/>
    <w:rsid w:val="0040638F"/>
    <w:rsid w:val="00413167"/>
    <w:rsid w:val="004157E2"/>
    <w:rsid w:val="00416642"/>
    <w:rsid w:val="00437D92"/>
    <w:rsid w:val="004530B8"/>
    <w:rsid w:val="004540B1"/>
    <w:rsid w:val="00456492"/>
    <w:rsid w:val="004565B4"/>
    <w:rsid w:val="00460FEC"/>
    <w:rsid w:val="004614FA"/>
    <w:rsid w:val="004676EA"/>
    <w:rsid w:val="00474AD4"/>
    <w:rsid w:val="004752E5"/>
    <w:rsid w:val="004A3F1D"/>
    <w:rsid w:val="004B11F2"/>
    <w:rsid w:val="004B509F"/>
    <w:rsid w:val="004C006B"/>
    <w:rsid w:val="004C60C4"/>
    <w:rsid w:val="004D0E0E"/>
    <w:rsid w:val="004D4E03"/>
    <w:rsid w:val="004D5C82"/>
    <w:rsid w:val="004D7EF7"/>
    <w:rsid w:val="00500EDB"/>
    <w:rsid w:val="0051000E"/>
    <w:rsid w:val="00510E7B"/>
    <w:rsid w:val="005156DC"/>
    <w:rsid w:val="005200B6"/>
    <w:rsid w:val="00530A0C"/>
    <w:rsid w:val="005376DF"/>
    <w:rsid w:val="0054687B"/>
    <w:rsid w:val="00546F23"/>
    <w:rsid w:val="005539A2"/>
    <w:rsid w:val="00554ACD"/>
    <w:rsid w:val="005620C3"/>
    <w:rsid w:val="00572D52"/>
    <w:rsid w:val="00572D7A"/>
    <w:rsid w:val="00586C8F"/>
    <w:rsid w:val="00593D6A"/>
    <w:rsid w:val="00593ED3"/>
    <w:rsid w:val="005A2903"/>
    <w:rsid w:val="005A5342"/>
    <w:rsid w:val="005A5ED0"/>
    <w:rsid w:val="005C0617"/>
    <w:rsid w:val="005C69D0"/>
    <w:rsid w:val="005C7876"/>
    <w:rsid w:val="005D7D25"/>
    <w:rsid w:val="005F4DB3"/>
    <w:rsid w:val="00601868"/>
    <w:rsid w:val="006131AF"/>
    <w:rsid w:val="0061468D"/>
    <w:rsid w:val="00630337"/>
    <w:rsid w:val="006337D8"/>
    <w:rsid w:val="006352F7"/>
    <w:rsid w:val="00636662"/>
    <w:rsid w:val="00646A52"/>
    <w:rsid w:val="00646D4F"/>
    <w:rsid w:val="00657F8C"/>
    <w:rsid w:val="00662E0D"/>
    <w:rsid w:val="00671F10"/>
    <w:rsid w:val="0068035C"/>
    <w:rsid w:val="006813BF"/>
    <w:rsid w:val="006814B6"/>
    <w:rsid w:val="00687A5F"/>
    <w:rsid w:val="00695286"/>
    <w:rsid w:val="006B6C33"/>
    <w:rsid w:val="006E06AE"/>
    <w:rsid w:val="006E3984"/>
    <w:rsid w:val="006E466E"/>
    <w:rsid w:val="006E46FF"/>
    <w:rsid w:val="006E66EE"/>
    <w:rsid w:val="006E6C88"/>
    <w:rsid w:val="006F34F6"/>
    <w:rsid w:val="006F3A6F"/>
    <w:rsid w:val="006F4D3D"/>
    <w:rsid w:val="006F66E2"/>
    <w:rsid w:val="006F7544"/>
    <w:rsid w:val="00712DF8"/>
    <w:rsid w:val="00715D19"/>
    <w:rsid w:val="00721144"/>
    <w:rsid w:val="0072436A"/>
    <w:rsid w:val="0072549F"/>
    <w:rsid w:val="007272FE"/>
    <w:rsid w:val="00733630"/>
    <w:rsid w:val="00735464"/>
    <w:rsid w:val="007363C0"/>
    <w:rsid w:val="007408C7"/>
    <w:rsid w:val="00743A89"/>
    <w:rsid w:val="00754816"/>
    <w:rsid w:val="00756C34"/>
    <w:rsid w:val="0077025E"/>
    <w:rsid w:val="00773037"/>
    <w:rsid w:val="00780612"/>
    <w:rsid w:val="00783C51"/>
    <w:rsid w:val="007875B4"/>
    <w:rsid w:val="00791CF9"/>
    <w:rsid w:val="007A0BC5"/>
    <w:rsid w:val="007B7682"/>
    <w:rsid w:val="007B7CAA"/>
    <w:rsid w:val="007C4AA3"/>
    <w:rsid w:val="007D7E32"/>
    <w:rsid w:val="007E0C75"/>
    <w:rsid w:val="007E3451"/>
    <w:rsid w:val="007F0430"/>
    <w:rsid w:val="007F092B"/>
    <w:rsid w:val="007F09C3"/>
    <w:rsid w:val="007F0C8A"/>
    <w:rsid w:val="007F532F"/>
    <w:rsid w:val="00802390"/>
    <w:rsid w:val="008064FA"/>
    <w:rsid w:val="00812106"/>
    <w:rsid w:val="00834751"/>
    <w:rsid w:val="00857B3C"/>
    <w:rsid w:val="008637A9"/>
    <w:rsid w:val="00864CE3"/>
    <w:rsid w:val="0086697F"/>
    <w:rsid w:val="00874094"/>
    <w:rsid w:val="008808D2"/>
    <w:rsid w:val="00892441"/>
    <w:rsid w:val="00897E2F"/>
    <w:rsid w:val="008A1944"/>
    <w:rsid w:val="008A2379"/>
    <w:rsid w:val="008A3BFF"/>
    <w:rsid w:val="008B2E7B"/>
    <w:rsid w:val="008B2F59"/>
    <w:rsid w:val="008B4FEA"/>
    <w:rsid w:val="008C3A46"/>
    <w:rsid w:val="008C5016"/>
    <w:rsid w:val="008C5834"/>
    <w:rsid w:val="008D0A3B"/>
    <w:rsid w:val="008D1770"/>
    <w:rsid w:val="008D1CB4"/>
    <w:rsid w:val="008D27FC"/>
    <w:rsid w:val="008E00EE"/>
    <w:rsid w:val="008E4CF2"/>
    <w:rsid w:val="008E589D"/>
    <w:rsid w:val="008E64C9"/>
    <w:rsid w:val="008E7563"/>
    <w:rsid w:val="008F1038"/>
    <w:rsid w:val="008F7A02"/>
    <w:rsid w:val="009022D8"/>
    <w:rsid w:val="00905D89"/>
    <w:rsid w:val="00914AE4"/>
    <w:rsid w:val="00920D3B"/>
    <w:rsid w:val="00921582"/>
    <w:rsid w:val="00923574"/>
    <w:rsid w:val="00923D8F"/>
    <w:rsid w:val="00930274"/>
    <w:rsid w:val="00932154"/>
    <w:rsid w:val="0093417E"/>
    <w:rsid w:val="009345DE"/>
    <w:rsid w:val="009471B7"/>
    <w:rsid w:val="009534EF"/>
    <w:rsid w:val="00953893"/>
    <w:rsid w:val="00963325"/>
    <w:rsid w:val="0099106A"/>
    <w:rsid w:val="009A74DD"/>
    <w:rsid w:val="009C1538"/>
    <w:rsid w:val="009C31DB"/>
    <w:rsid w:val="009D2222"/>
    <w:rsid w:val="009D7AF8"/>
    <w:rsid w:val="009E5079"/>
    <w:rsid w:val="009F4F9B"/>
    <w:rsid w:val="00A00887"/>
    <w:rsid w:val="00A016DE"/>
    <w:rsid w:val="00A033E3"/>
    <w:rsid w:val="00A03B0F"/>
    <w:rsid w:val="00A048FF"/>
    <w:rsid w:val="00A21742"/>
    <w:rsid w:val="00A30993"/>
    <w:rsid w:val="00A32565"/>
    <w:rsid w:val="00A33D20"/>
    <w:rsid w:val="00A34770"/>
    <w:rsid w:val="00A40D22"/>
    <w:rsid w:val="00A41478"/>
    <w:rsid w:val="00A5275F"/>
    <w:rsid w:val="00A544B8"/>
    <w:rsid w:val="00A5629E"/>
    <w:rsid w:val="00A62D47"/>
    <w:rsid w:val="00A668BA"/>
    <w:rsid w:val="00A66A8B"/>
    <w:rsid w:val="00A7625F"/>
    <w:rsid w:val="00A833CD"/>
    <w:rsid w:val="00A83B31"/>
    <w:rsid w:val="00A8565D"/>
    <w:rsid w:val="00A90903"/>
    <w:rsid w:val="00A911A8"/>
    <w:rsid w:val="00A953A4"/>
    <w:rsid w:val="00A957D4"/>
    <w:rsid w:val="00A95F95"/>
    <w:rsid w:val="00AB29D4"/>
    <w:rsid w:val="00AC0859"/>
    <w:rsid w:val="00AD3DF7"/>
    <w:rsid w:val="00AE1233"/>
    <w:rsid w:val="00AE540D"/>
    <w:rsid w:val="00AF3271"/>
    <w:rsid w:val="00AF75CD"/>
    <w:rsid w:val="00B00274"/>
    <w:rsid w:val="00B05BB2"/>
    <w:rsid w:val="00B14B91"/>
    <w:rsid w:val="00B2073F"/>
    <w:rsid w:val="00B2196A"/>
    <w:rsid w:val="00B2703A"/>
    <w:rsid w:val="00B32649"/>
    <w:rsid w:val="00B33214"/>
    <w:rsid w:val="00B3603F"/>
    <w:rsid w:val="00B4021B"/>
    <w:rsid w:val="00B458B5"/>
    <w:rsid w:val="00B464EA"/>
    <w:rsid w:val="00B55878"/>
    <w:rsid w:val="00B60A1B"/>
    <w:rsid w:val="00B63676"/>
    <w:rsid w:val="00B66BDF"/>
    <w:rsid w:val="00B7116A"/>
    <w:rsid w:val="00B75454"/>
    <w:rsid w:val="00B76132"/>
    <w:rsid w:val="00B811AE"/>
    <w:rsid w:val="00B81344"/>
    <w:rsid w:val="00B82979"/>
    <w:rsid w:val="00BA3646"/>
    <w:rsid w:val="00BA3A1A"/>
    <w:rsid w:val="00BA4830"/>
    <w:rsid w:val="00BD4503"/>
    <w:rsid w:val="00BF2F47"/>
    <w:rsid w:val="00C00508"/>
    <w:rsid w:val="00C111C8"/>
    <w:rsid w:val="00C149D8"/>
    <w:rsid w:val="00C32FD1"/>
    <w:rsid w:val="00C35F99"/>
    <w:rsid w:val="00C40538"/>
    <w:rsid w:val="00C407A7"/>
    <w:rsid w:val="00C4282B"/>
    <w:rsid w:val="00C50A44"/>
    <w:rsid w:val="00C57DCF"/>
    <w:rsid w:val="00C63477"/>
    <w:rsid w:val="00C645F8"/>
    <w:rsid w:val="00C64A74"/>
    <w:rsid w:val="00C7570A"/>
    <w:rsid w:val="00C75AEB"/>
    <w:rsid w:val="00C8248D"/>
    <w:rsid w:val="00C85C8E"/>
    <w:rsid w:val="00CA1CA8"/>
    <w:rsid w:val="00CA3068"/>
    <w:rsid w:val="00CA5436"/>
    <w:rsid w:val="00CA5651"/>
    <w:rsid w:val="00CA60C5"/>
    <w:rsid w:val="00CA70A4"/>
    <w:rsid w:val="00CC06D2"/>
    <w:rsid w:val="00CC11A9"/>
    <w:rsid w:val="00CC5770"/>
    <w:rsid w:val="00CD005E"/>
    <w:rsid w:val="00CD06BA"/>
    <w:rsid w:val="00CD7C8A"/>
    <w:rsid w:val="00CE5D51"/>
    <w:rsid w:val="00CF40DD"/>
    <w:rsid w:val="00D01C5A"/>
    <w:rsid w:val="00D03993"/>
    <w:rsid w:val="00D05DE6"/>
    <w:rsid w:val="00D13F23"/>
    <w:rsid w:val="00D17570"/>
    <w:rsid w:val="00D24BC8"/>
    <w:rsid w:val="00D26012"/>
    <w:rsid w:val="00D3068D"/>
    <w:rsid w:val="00D32D98"/>
    <w:rsid w:val="00D363B5"/>
    <w:rsid w:val="00D40A55"/>
    <w:rsid w:val="00D43E58"/>
    <w:rsid w:val="00D642FB"/>
    <w:rsid w:val="00D676BC"/>
    <w:rsid w:val="00D703E0"/>
    <w:rsid w:val="00D73C64"/>
    <w:rsid w:val="00D7427B"/>
    <w:rsid w:val="00D80BD4"/>
    <w:rsid w:val="00D83421"/>
    <w:rsid w:val="00D858A5"/>
    <w:rsid w:val="00D9661B"/>
    <w:rsid w:val="00DA0C3A"/>
    <w:rsid w:val="00DB0B52"/>
    <w:rsid w:val="00DE4554"/>
    <w:rsid w:val="00DF3F8B"/>
    <w:rsid w:val="00E01E8D"/>
    <w:rsid w:val="00E04123"/>
    <w:rsid w:val="00E041A6"/>
    <w:rsid w:val="00E04E3C"/>
    <w:rsid w:val="00E132C6"/>
    <w:rsid w:val="00E266D8"/>
    <w:rsid w:val="00E337BB"/>
    <w:rsid w:val="00E40C31"/>
    <w:rsid w:val="00E40F28"/>
    <w:rsid w:val="00E56482"/>
    <w:rsid w:val="00E6663D"/>
    <w:rsid w:val="00E76525"/>
    <w:rsid w:val="00E900D6"/>
    <w:rsid w:val="00E9023B"/>
    <w:rsid w:val="00E91096"/>
    <w:rsid w:val="00EA3ADE"/>
    <w:rsid w:val="00EA752C"/>
    <w:rsid w:val="00ED30C7"/>
    <w:rsid w:val="00ED4802"/>
    <w:rsid w:val="00ED5717"/>
    <w:rsid w:val="00ED5FC1"/>
    <w:rsid w:val="00ED7F99"/>
    <w:rsid w:val="00EF628A"/>
    <w:rsid w:val="00F01CED"/>
    <w:rsid w:val="00F02BF8"/>
    <w:rsid w:val="00F04589"/>
    <w:rsid w:val="00F069AB"/>
    <w:rsid w:val="00F074A2"/>
    <w:rsid w:val="00F17F23"/>
    <w:rsid w:val="00F207D0"/>
    <w:rsid w:val="00F20BB6"/>
    <w:rsid w:val="00F22BAE"/>
    <w:rsid w:val="00F2365B"/>
    <w:rsid w:val="00F4219D"/>
    <w:rsid w:val="00F42894"/>
    <w:rsid w:val="00F428A4"/>
    <w:rsid w:val="00F4643C"/>
    <w:rsid w:val="00F50932"/>
    <w:rsid w:val="00F51364"/>
    <w:rsid w:val="00F52030"/>
    <w:rsid w:val="00F61947"/>
    <w:rsid w:val="00F64E6C"/>
    <w:rsid w:val="00F761B6"/>
    <w:rsid w:val="00F81794"/>
    <w:rsid w:val="00F9361D"/>
    <w:rsid w:val="00F94085"/>
    <w:rsid w:val="00FA2F06"/>
    <w:rsid w:val="00FA582E"/>
    <w:rsid w:val="00FA603F"/>
    <w:rsid w:val="00FA73C3"/>
    <w:rsid w:val="00FA7879"/>
    <w:rsid w:val="00FB0E0B"/>
    <w:rsid w:val="00FC100F"/>
    <w:rsid w:val="00FC4DD8"/>
    <w:rsid w:val="00FC7F76"/>
    <w:rsid w:val="00FD4DED"/>
    <w:rsid w:val="00FD65A9"/>
    <w:rsid w:val="00FE3B38"/>
    <w:rsid w:val="00FF031E"/>
    <w:rsid w:val="00FF0475"/>
    <w:rsid w:val="00FF0AA5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1B5DC8E4"/>
  <w15:chartTrackingRefBased/>
  <w15:docId w15:val="{A7AAA4B3-C4D3-41D8-9666-A843C88C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PY" w:eastAsia="es-P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A09"/>
    <w:rPr>
      <w:lang w:val="es-ES_tradnl" w:eastAsia="es-ES_tradnl"/>
    </w:rPr>
  </w:style>
  <w:style w:type="paragraph" w:styleId="Ttulo1">
    <w:name w:val="heading 1"/>
    <w:basedOn w:val="Default"/>
    <w:next w:val="Normal"/>
    <w:link w:val="Ttulo1Car"/>
    <w:uiPriority w:val="9"/>
    <w:qFormat/>
    <w:rsid w:val="00474AD4"/>
    <w:pPr>
      <w:numPr>
        <w:numId w:val="10"/>
      </w:numPr>
      <w:spacing w:before="240" w:after="240"/>
      <w:jc w:val="both"/>
      <w:outlineLvl w:val="0"/>
    </w:pPr>
    <w:rPr>
      <w:rFonts w:asciiTheme="majorHAnsi" w:hAnsiTheme="majorHAnsi" w:cstheme="majorHAnsi"/>
      <w:b/>
      <w:bCs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2F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basedOn w:val="Fuentedeprrafopredeter1"/>
    <w:rPr>
      <w:rFonts w:ascii="Tahoma" w:hAnsi="Tahoma" w:cs="Tahoma"/>
      <w:sz w:val="16"/>
      <w:szCs w:val="16"/>
      <w:lang w:val="es-ES"/>
    </w:rPr>
  </w:style>
  <w:style w:type="character" w:customStyle="1" w:styleId="EncabezadoCar">
    <w:name w:val="Encabezado Car"/>
    <w:basedOn w:val="Fuentedeprrafopredeter1"/>
    <w:uiPriority w:val="99"/>
    <w:rPr>
      <w:lang w:val="es-ES"/>
    </w:rPr>
  </w:style>
  <w:style w:type="character" w:customStyle="1" w:styleId="PiedepginaCar">
    <w:name w:val="Pie de página Car"/>
    <w:basedOn w:val="Fuentedeprrafopredeter1"/>
    <w:rPr>
      <w:lang w:val="es-ES"/>
    </w:rPr>
  </w:style>
  <w:style w:type="character" w:customStyle="1" w:styleId="Refdecomentario1">
    <w:name w:val="Ref. de comentario1"/>
    <w:basedOn w:val="Fuentedeprrafopredeter1"/>
    <w:rPr>
      <w:sz w:val="18"/>
      <w:szCs w:val="18"/>
    </w:rPr>
  </w:style>
  <w:style w:type="character" w:customStyle="1" w:styleId="TextocomentarioCar">
    <w:name w:val="Texto comentario Car"/>
    <w:basedOn w:val="Fuentedeprrafopredeter1"/>
    <w:rPr>
      <w:sz w:val="24"/>
      <w:szCs w:val="24"/>
      <w:lang w:val="es-ES"/>
    </w:rPr>
  </w:style>
  <w:style w:type="character" w:customStyle="1" w:styleId="AsuntodelcomentarioCar">
    <w:name w:val="Asunto del comentario Car"/>
    <w:basedOn w:val="TextocomentarioCar"/>
    <w:rPr>
      <w:b/>
      <w:bCs/>
      <w:sz w:val="20"/>
      <w:szCs w:val="20"/>
      <w:lang w:val="es-ES"/>
    </w:rPr>
  </w:style>
  <w:style w:type="character" w:customStyle="1" w:styleId="TextonotapieCar">
    <w:name w:val="Texto nota pie Car"/>
    <w:basedOn w:val="Fuentedeprrafopredeter1"/>
    <w:rPr>
      <w:sz w:val="20"/>
      <w:szCs w:val="20"/>
      <w:lang w:val="es-ES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styleId="Hipervnculo">
    <w:name w:val="Hyperlink"/>
    <w:basedOn w:val="Fuentedeprrafopredeter1"/>
    <w:rPr>
      <w:color w:val="0000FF"/>
      <w:u w:val="single"/>
    </w:rPr>
  </w:style>
  <w:style w:type="character" w:customStyle="1" w:styleId="ListLabel1">
    <w:name w:val="ListLabel 1"/>
    <w:rPr>
      <w:rFonts w:ascii="Calibri" w:hAnsi="Calibri"/>
      <w:b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MS Mincho" w:cs="Arial"/>
    </w:rPr>
  </w:style>
  <w:style w:type="character" w:customStyle="1" w:styleId="ListLabel4">
    <w:name w:val="ListLabel 4"/>
    <w:rPr>
      <w:rFonts w:eastAsia="Calibri" w:cs="Calibri"/>
      <w:b w:val="0"/>
      <w:sz w:val="22"/>
    </w:rPr>
  </w:style>
  <w:style w:type="character" w:customStyle="1" w:styleId="ListLabel5">
    <w:name w:val="ListLabel 5"/>
    <w:rPr>
      <w:rFonts w:ascii="Calibri" w:eastAsia="Calibri" w:hAnsi="Calibri" w:cs="font306"/>
      <w:sz w:val="24"/>
    </w:rPr>
  </w:style>
  <w:style w:type="character" w:customStyle="1" w:styleId="ListLabel6">
    <w:name w:val="ListLabel 6"/>
    <w:rPr>
      <w:rFonts w:eastAsia="Calibri" w:cs="Times New Roman"/>
    </w:rPr>
  </w:style>
  <w:style w:type="character" w:customStyle="1" w:styleId="ListLabel7">
    <w:name w:val="ListLabel 7"/>
    <w:rPr>
      <w:rFonts w:ascii="Calibri" w:eastAsia="Calibri" w:hAnsi="Calibri" w:cs="font306"/>
      <w:sz w:val="24"/>
    </w:rPr>
  </w:style>
  <w:style w:type="character" w:customStyle="1" w:styleId="ListLabel8">
    <w:name w:val="ListLabel 8"/>
    <w:rPr>
      <w:rFonts w:eastAsia="Calibri" w:cs="font306"/>
      <w:b/>
      <w:sz w:val="24"/>
    </w:rPr>
  </w:style>
  <w:style w:type="character" w:customStyle="1" w:styleId="ListLabel9">
    <w:name w:val="ListLabel 9"/>
    <w:rPr>
      <w:rFonts w:ascii="Calibri" w:hAnsi="Calibri" w:cs="Arial"/>
      <w:sz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uiPriority w:val="99"/>
    <w:pPr>
      <w:tabs>
        <w:tab w:val="center" w:pos="4680"/>
        <w:tab w:val="right" w:pos="9360"/>
      </w:tabs>
    </w:pPr>
  </w:style>
  <w:style w:type="paragraph" w:styleId="Piedepgina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Prrafodelista1">
    <w:name w:val="Párrafo de lista1"/>
    <w:basedOn w:val="Normal"/>
    <w:pPr>
      <w:ind w:left="720"/>
      <w:contextualSpacing/>
    </w:pPr>
  </w:style>
  <w:style w:type="paragraph" w:customStyle="1" w:styleId="estilo5">
    <w:name w:val="estilo5"/>
    <w:basedOn w:val="Normal"/>
    <w:pPr>
      <w:spacing w:before="280" w:after="280"/>
    </w:pPr>
    <w:rPr>
      <w:lang w:val="es-PY" w:eastAsia="es-PY"/>
    </w:rPr>
  </w:style>
  <w:style w:type="paragraph" w:customStyle="1" w:styleId="Textocomentario1">
    <w:name w:val="Texto comentario1"/>
    <w:basedOn w:val="Normal"/>
  </w:style>
  <w:style w:type="paragraph" w:customStyle="1" w:styleId="Asuntodelcomentario1">
    <w:name w:val="Asunto del comentario1"/>
    <w:basedOn w:val="Textocomentario1"/>
    <w:rPr>
      <w:b/>
      <w:bCs/>
      <w:sz w:val="20"/>
      <w:szCs w:val="20"/>
    </w:rPr>
  </w:style>
  <w:style w:type="paragraph" w:customStyle="1" w:styleId="Textonotapie1">
    <w:name w:val="Texto nota pie1"/>
    <w:basedOn w:val="Normal"/>
    <w:rPr>
      <w:sz w:val="20"/>
      <w:szCs w:val="20"/>
    </w:rPr>
  </w:style>
  <w:style w:type="paragraph" w:customStyle="1" w:styleId="Default">
    <w:name w:val="Default"/>
    <w:rsid w:val="001E43D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US" w:eastAsia="en-US"/>
    </w:rPr>
  </w:style>
  <w:style w:type="paragraph" w:styleId="Prrafodelista">
    <w:name w:val="List Paragraph"/>
    <w:aliases w:val="List Paragraph1"/>
    <w:basedOn w:val="Normal"/>
    <w:link w:val="PrrafodelistaCar"/>
    <w:uiPriority w:val="34"/>
    <w:qFormat/>
    <w:rsid w:val="001E43D8"/>
    <w:pPr>
      <w:ind w:left="720"/>
      <w:contextualSpacing/>
    </w:pPr>
    <w:rPr>
      <w:rFonts w:ascii="Cambria" w:hAnsi="Cambria" w:cs="Cambria"/>
    </w:rPr>
  </w:style>
  <w:style w:type="table" w:styleId="Tablaconcuadrcula">
    <w:name w:val="Table Grid"/>
    <w:basedOn w:val="Tablanormal"/>
    <w:uiPriority w:val="39"/>
    <w:rsid w:val="00E3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8E7563"/>
    <w:rPr>
      <w:sz w:val="17"/>
      <w:szCs w:val="17"/>
    </w:rPr>
  </w:style>
  <w:style w:type="character" w:customStyle="1" w:styleId="apple-converted-space">
    <w:name w:val="apple-converted-space"/>
    <w:basedOn w:val="Fuentedeprrafopredeter"/>
    <w:rsid w:val="008E7563"/>
  </w:style>
  <w:style w:type="character" w:customStyle="1" w:styleId="Ttulo1Car">
    <w:name w:val="Título 1 Car"/>
    <w:basedOn w:val="Fuentedeprrafopredeter"/>
    <w:link w:val="Ttulo1"/>
    <w:uiPriority w:val="9"/>
    <w:rsid w:val="00474AD4"/>
    <w:rPr>
      <w:rFonts w:asciiTheme="majorHAnsi" w:eastAsiaTheme="minorHAnsi" w:hAnsiTheme="majorHAnsi" w:cstheme="majorHAnsi"/>
      <w:b/>
      <w:bCs/>
      <w:color w:val="000000"/>
      <w:lang w:val="es-ES" w:eastAsia="en-US"/>
    </w:rPr>
  </w:style>
  <w:style w:type="paragraph" w:customStyle="1" w:styleId="p2">
    <w:name w:val="p2"/>
    <w:basedOn w:val="Normal"/>
    <w:rsid w:val="00FE3B38"/>
    <w:rPr>
      <w:sz w:val="17"/>
      <w:szCs w:val="17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A2F06"/>
    <w:rPr>
      <w:rFonts w:asciiTheme="majorHAnsi" w:eastAsiaTheme="majorEastAsia" w:hAnsiTheme="majorHAnsi" w:cstheme="majorBidi"/>
      <w:i/>
      <w:iCs/>
      <w:color w:val="2E74B5" w:themeColor="accent1" w:themeShade="BF"/>
      <w:lang w:val="es-ES_tradnl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5156DC"/>
    <w:rPr>
      <w:color w:val="808080"/>
      <w:shd w:val="clear" w:color="auto" w:fill="E6E6E6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8637A9"/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8637A9"/>
    <w:rPr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8637A9"/>
    <w:rPr>
      <w:vertAlign w:val="superscript"/>
    </w:rPr>
  </w:style>
  <w:style w:type="character" w:customStyle="1" w:styleId="PrrafodelistaCar">
    <w:name w:val="Párrafo de lista Car"/>
    <w:aliases w:val="List Paragraph1 Car"/>
    <w:link w:val="Prrafodelista"/>
    <w:uiPriority w:val="34"/>
    <w:rsid w:val="00D01C5A"/>
    <w:rPr>
      <w:rFonts w:ascii="Cambria" w:hAnsi="Cambria" w:cs="Cambria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8D6ED1-8E47-7949-89D6-7D57F847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2218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Luis Gill Mairhofer</cp:lastModifiedBy>
  <cp:revision>4</cp:revision>
  <cp:lastPrinted>2018-08-27T18:58:00Z</cp:lastPrinted>
  <dcterms:created xsi:type="dcterms:W3CDTF">2018-09-04T13:51:00Z</dcterms:created>
  <dcterms:modified xsi:type="dcterms:W3CDTF">2018-09-11T13:18:00Z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